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2ED3" w:rsidRPr="00D33AC4" w:rsidRDefault="00E4713C" w:rsidP="00E4713C">
      <w:pPr>
        <w:pStyle w:val="Bezatstarpm"/>
        <w:jc w:val="center"/>
        <w:rPr>
          <w:rFonts w:asciiTheme="minorHAnsi" w:hAnsiTheme="minorHAnsi" w:cstheme="minorHAnsi"/>
          <w:b/>
          <w:lang w:val="lv-LV"/>
        </w:rPr>
      </w:pPr>
      <w:r w:rsidRPr="00D33AC4">
        <w:rPr>
          <w:rFonts w:asciiTheme="minorHAnsi" w:hAnsiTheme="minorHAnsi" w:cstheme="minorHAnsi"/>
          <w:b/>
          <w:lang w:val="lv-LV"/>
        </w:rPr>
        <w:t xml:space="preserve">Ziņojums par </w:t>
      </w:r>
      <w:r w:rsidR="00992ED3" w:rsidRPr="00D33AC4">
        <w:rPr>
          <w:rFonts w:asciiTheme="minorHAnsi" w:hAnsiTheme="minorHAnsi" w:cstheme="minorHAnsi"/>
          <w:b/>
          <w:lang w:val="lv-LV"/>
        </w:rPr>
        <w:t>lēmuma pieņemšanu iepirkumā</w:t>
      </w:r>
    </w:p>
    <w:p w:rsidR="00207D34" w:rsidRPr="00D33AC4" w:rsidRDefault="007F11E4" w:rsidP="00992ED3">
      <w:pPr>
        <w:pStyle w:val="Bezatstarpm"/>
        <w:jc w:val="center"/>
        <w:rPr>
          <w:rFonts w:asciiTheme="minorHAnsi" w:hAnsiTheme="minorHAnsi" w:cstheme="minorHAnsi"/>
          <w:b/>
          <w:lang w:val="lv-LV"/>
        </w:rPr>
      </w:pPr>
      <w:r w:rsidRPr="00D33AC4">
        <w:rPr>
          <w:rFonts w:asciiTheme="minorHAnsi" w:hAnsiTheme="minorHAnsi" w:cstheme="minorHAnsi"/>
          <w:b/>
          <w:lang w:val="lv-LV"/>
        </w:rPr>
        <w:t xml:space="preserve">„Pašvaldības ceļu greiderēšana un remontdarbi Nīcas novadā” </w:t>
      </w:r>
    </w:p>
    <w:tbl>
      <w:tblPr>
        <w:tblW w:w="10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1619"/>
        <w:gridCol w:w="143"/>
        <w:gridCol w:w="2268"/>
        <w:gridCol w:w="1985"/>
        <w:gridCol w:w="1915"/>
        <w:gridCol w:w="1343"/>
      </w:tblGrid>
      <w:tr w:rsidR="00E4713C" w:rsidRPr="00D33AC4" w:rsidTr="00543CA3">
        <w:trPr>
          <w:trHeight w:val="939"/>
        </w:trPr>
        <w:tc>
          <w:tcPr>
            <w:tcW w:w="2977" w:type="dxa"/>
            <w:gridSpan w:val="3"/>
            <w:shd w:val="clear" w:color="auto" w:fill="EAF1DD"/>
            <w:vAlign w:val="center"/>
          </w:tcPr>
          <w:p w:rsidR="00E4713C" w:rsidRPr="00D33AC4" w:rsidRDefault="00E4713C" w:rsidP="00222818">
            <w:pPr>
              <w:pStyle w:val="Parastais"/>
              <w:rPr>
                <w:rFonts w:asciiTheme="minorHAnsi" w:hAnsiTheme="minorHAnsi" w:cstheme="minorHAnsi"/>
                <w:b/>
              </w:rPr>
            </w:pPr>
            <w:r w:rsidRPr="00D33AC4">
              <w:rPr>
                <w:rFonts w:asciiTheme="minorHAnsi" w:hAnsiTheme="minorHAnsi" w:cstheme="minorHAnsi"/>
                <w:b/>
              </w:rPr>
              <w:t>Pasūtītājs</w:t>
            </w:r>
          </w:p>
        </w:tc>
        <w:tc>
          <w:tcPr>
            <w:tcW w:w="7511" w:type="dxa"/>
            <w:gridSpan w:val="4"/>
            <w:vAlign w:val="center"/>
          </w:tcPr>
          <w:p w:rsidR="00DD2AA3" w:rsidRPr="00D33AC4" w:rsidRDefault="00E4713C" w:rsidP="001F6FB6">
            <w:pPr>
              <w:pStyle w:val="Parastais"/>
              <w:autoSpaceDE w:val="0"/>
              <w:autoSpaceDN w:val="0"/>
              <w:adjustRightInd w:val="0"/>
              <w:rPr>
                <w:rFonts w:asciiTheme="minorHAnsi" w:hAnsiTheme="minorHAnsi" w:cstheme="minorHAnsi"/>
              </w:rPr>
            </w:pPr>
            <w:r w:rsidRPr="00D33AC4">
              <w:rPr>
                <w:rFonts w:asciiTheme="minorHAnsi" w:hAnsiTheme="minorHAnsi" w:cstheme="minorHAnsi"/>
              </w:rPr>
              <w:t xml:space="preserve"> </w:t>
            </w:r>
            <w:r w:rsidR="00DD2AA3" w:rsidRPr="00D33AC4">
              <w:rPr>
                <w:rFonts w:asciiTheme="minorHAnsi" w:hAnsiTheme="minorHAnsi" w:cstheme="minorHAnsi"/>
              </w:rPr>
              <w:t xml:space="preserve">Nīcas novada dome, </w:t>
            </w:r>
          </w:p>
          <w:p w:rsidR="00DD2AA3" w:rsidRPr="00D33AC4" w:rsidRDefault="00DD2AA3" w:rsidP="001F6FB6">
            <w:pPr>
              <w:pStyle w:val="Parastais"/>
              <w:autoSpaceDE w:val="0"/>
              <w:autoSpaceDN w:val="0"/>
              <w:adjustRightInd w:val="0"/>
              <w:rPr>
                <w:rFonts w:asciiTheme="minorHAnsi" w:hAnsiTheme="minorHAnsi" w:cstheme="minorHAnsi"/>
              </w:rPr>
            </w:pPr>
            <w:r w:rsidRPr="00D33AC4">
              <w:rPr>
                <w:rFonts w:asciiTheme="minorHAnsi" w:hAnsiTheme="minorHAnsi" w:cstheme="minorHAnsi"/>
              </w:rPr>
              <w:t>Reģistrācijas numurs: 90000031531</w:t>
            </w:r>
          </w:p>
          <w:p w:rsidR="00E4713C" w:rsidRPr="00D33AC4" w:rsidRDefault="00DD2AA3" w:rsidP="001F6FB6">
            <w:pPr>
              <w:pStyle w:val="Parastais"/>
              <w:autoSpaceDE w:val="0"/>
              <w:autoSpaceDN w:val="0"/>
              <w:adjustRightInd w:val="0"/>
              <w:rPr>
                <w:rFonts w:asciiTheme="minorHAnsi" w:hAnsiTheme="minorHAnsi" w:cstheme="minorHAnsi"/>
              </w:rPr>
            </w:pPr>
            <w:r w:rsidRPr="00D33AC4">
              <w:rPr>
                <w:rFonts w:asciiTheme="minorHAnsi" w:hAnsiTheme="minorHAnsi" w:cstheme="minorHAnsi"/>
              </w:rPr>
              <w:t>Juridiskā adrese: Bārtas iela 6, Nīcā, Nīcas pag., Nīcas novads, LV-3473</w:t>
            </w:r>
          </w:p>
        </w:tc>
      </w:tr>
      <w:tr w:rsidR="00E4713C" w:rsidRPr="00D33AC4" w:rsidTr="00543CA3">
        <w:trPr>
          <w:trHeight w:val="563"/>
        </w:trPr>
        <w:tc>
          <w:tcPr>
            <w:tcW w:w="2977" w:type="dxa"/>
            <w:gridSpan w:val="3"/>
            <w:shd w:val="clear" w:color="auto" w:fill="EAF1DD"/>
            <w:vAlign w:val="center"/>
          </w:tcPr>
          <w:p w:rsidR="00E4713C" w:rsidRPr="00D33AC4" w:rsidRDefault="00E4713C" w:rsidP="00222818">
            <w:pPr>
              <w:pStyle w:val="Parastais"/>
              <w:rPr>
                <w:rFonts w:asciiTheme="minorHAnsi" w:hAnsiTheme="minorHAnsi" w:cstheme="minorHAnsi"/>
                <w:b/>
              </w:rPr>
            </w:pPr>
            <w:r w:rsidRPr="00D33AC4">
              <w:rPr>
                <w:rFonts w:asciiTheme="minorHAnsi" w:hAnsiTheme="minorHAnsi" w:cstheme="minorHAnsi"/>
                <w:b/>
              </w:rPr>
              <w:t>Iepirkuma identifikācijas numurs</w:t>
            </w:r>
          </w:p>
        </w:tc>
        <w:tc>
          <w:tcPr>
            <w:tcW w:w="7511" w:type="dxa"/>
            <w:gridSpan w:val="4"/>
            <w:vAlign w:val="center"/>
          </w:tcPr>
          <w:p w:rsidR="00E4713C" w:rsidRPr="00D33AC4" w:rsidRDefault="00992ED3" w:rsidP="007F11E4">
            <w:pPr>
              <w:pStyle w:val="Parastais"/>
              <w:ind w:left="34" w:right="1132"/>
              <w:rPr>
                <w:rFonts w:asciiTheme="minorHAnsi" w:hAnsiTheme="minorHAnsi" w:cstheme="minorHAnsi"/>
              </w:rPr>
            </w:pPr>
            <w:r w:rsidRPr="00D33AC4">
              <w:rPr>
                <w:rFonts w:asciiTheme="minorHAnsi" w:hAnsiTheme="minorHAnsi" w:cstheme="minorHAnsi"/>
                <w:b/>
              </w:rPr>
              <w:t>Nr.</w:t>
            </w:r>
            <w:r w:rsidR="007F11E4" w:rsidRPr="00D33AC4">
              <w:rPr>
                <w:rFonts w:asciiTheme="minorHAnsi" w:hAnsiTheme="minorHAnsi" w:cstheme="minorHAnsi"/>
              </w:rPr>
              <w:t xml:space="preserve"> </w:t>
            </w:r>
            <w:r w:rsidR="000E4BA6" w:rsidRPr="00D33AC4">
              <w:rPr>
                <w:rFonts w:asciiTheme="minorHAnsi" w:hAnsiTheme="minorHAnsi" w:cstheme="minorHAnsi"/>
                <w:b/>
              </w:rPr>
              <w:t>NND/20</w:t>
            </w:r>
            <w:r w:rsidR="00164DED">
              <w:rPr>
                <w:rFonts w:asciiTheme="minorHAnsi" w:hAnsiTheme="minorHAnsi" w:cstheme="minorHAnsi"/>
                <w:b/>
              </w:rPr>
              <w:t>20</w:t>
            </w:r>
            <w:r w:rsidR="000E4BA6" w:rsidRPr="00D33AC4">
              <w:rPr>
                <w:rFonts w:asciiTheme="minorHAnsi" w:hAnsiTheme="minorHAnsi" w:cstheme="minorHAnsi"/>
                <w:b/>
              </w:rPr>
              <w:t>/</w:t>
            </w:r>
            <w:r w:rsidR="005C4D1A" w:rsidRPr="00D33AC4">
              <w:rPr>
                <w:rFonts w:asciiTheme="minorHAnsi" w:hAnsiTheme="minorHAnsi" w:cstheme="minorHAnsi"/>
                <w:b/>
              </w:rPr>
              <w:t>0</w:t>
            </w:r>
            <w:r w:rsidR="009F20F3">
              <w:rPr>
                <w:rFonts w:asciiTheme="minorHAnsi" w:hAnsiTheme="minorHAnsi" w:cstheme="minorHAnsi"/>
                <w:b/>
              </w:rPr>
              <w:t>5</w:t>
            </w:r>
          </w:p>
        </w:tc>
      </w:tr>
      <w:tr w:rsidR="00D27124" w:rsidRPr="00D33AC4" w:rsidTr="00543CA3">
        <w:trPr>
          <w:trHeight w:val="563"/>
        </w:trPr>
        <w:tc>
          <w:tcPr>
            <w:tcW w:w="2977" w:type="dxa"/>
            <w:gridSpan w:val="3"/>
            <w:shd w:val="clear" w:color="auto" w:fill="EAF1DD"/>
            <w:vAlign w:val="center"/>
          </w:tcPr>
          <w:p w:rsidR="00D27124" w:rsidRPr="00D33AC4" w:rsidRDefault="00D27124" w:rsidP="00222818">
            <w:pPr>
              <w:pStyle w:val="Parastais"/>
              <w:spacing w:before="40" w:after="40"/>
              <w:rPr>
                <w:rFonts w:asciiTheme="minorHAnsi" w:hAnsiTheme="minorHAnsi" w:cstheme="minorHAnsi"/>
                <w:b/>
              </w:rPr>
            </w:pPr>
            <w:r w:rsidRPr="00D33AC4">
              <w:rPr>
                <w:rFonts w:asciiTheme="minorHAnsi" w:hAnsiTheme="minorHAnsi" w:cstheme="minorHAnsi"/>
                <w:b/>
              </w:rPr>
              <w:t>Iepirkuma veikšanas kārtība</w:t>
            </w:r>
          </w:p>
        </w:tc>
        <w:tc>
          <w:tcPr>
            <w:tcW w:w="7511" w:type="dxa"/>
            <w:gridSpan w:val="4"/>
            <w:vAlign w:val="center"/>
          </w:tcPr>
          <w:p w:rsidR="00D27124" w:rsidRPr="00D33AC4" w:rsidRDefault="000E4BA6" w:rsidP="007220B2">
            <w:pPr>
              <w:pStyle w:val="Parastais"/>
              <w:spacing w:before="40" w:after="40"/>
              <w:jc w:val="both"/>
              <w:rPr>
                <w:rFonts w:asciiTheme="minorHAnsi" w:hAnsiTheme="minorHAnsi" w:cstheme="minorHAnsi"/>
                <w:bCs/>
                <w:lang w:eastAsia="ar-SA"/>
              </w:rPr>
            </w:pPr>
            <w:r w:rsidRPr="00D33AC4">
              <w:rPr>
                <w:rFonts w:asciiTheme="minorHAnsi" w:hAnsiTheme="minorHAnsi" w:cstheme="minorHAnsi"/>
                <w:bCs/>
                <w:lang w:eastAsia="ar-SA"/>
              </w:rPr>
              <w:t>Publisko iepirkumu likuma 9</w:t>
            </w:r>
            <w:r w:rsidR="00D27124" w:rsidRPr="00D33AC4">
              <w:rPr>
                <w:rFonts w:asciiTheme="minorHAnsi" w:hAnsiTheme="minorHAnsi" w:cstheme="minorHAnsi"/>
                <w:bCs/>
                <w:lang w:eastAsia="ar-SA"/>
              </w:rPr>
              <w:t>. panta kārtībā</w:t>
            </w:r>
          </w:p>
        </w:tc>
      </w:tr>
      <w:tr w:rsidR="00D27124" w:rsidRPr="00D33AC4" w:rsidTr="00543CA3">
        <w:trPr>
          <w:trHeight w:val="534"/>
        </w:trPr>
        <w:tc>
          <w:tcPr>
            <w:tcW w:w="2977" w:type="dxa"/>
            <w:gridSpan w:val="3"/>
            <w:shd w:val="clear" w:color="auto" w:fill="EAF1DD"/>
            <w:vAlign w:val="center"/>
          </w:tcPr>
          <w:p w:rsidR="00D27124" w:rsidRPr="00D33AC4" w:rsidRDefault="00D27124" w:rsidP="00222818">
            <w:pPr>
              <w:pStyle w:val="Parastais"/>
              <w:rPr>
                <w:rFonts w:asciiTheme="minorHAnsi" w:hAnsiTheme="minorHAnsi" w:cstheme="minorHAnsi"/>
                <w:b/>
              </w:rPr>
            </w:pPr>
            <w:r w:rsidRPr="00D33AC4">
              <w:rPr>
                <w:rFonts w:asciiTheme="minorHAnsi" w:hAnsiTheme="minorHAnsi" w:cstheme="minorHAnsi"/>
                <w:b/>
              </w:rPr>
              <w:t>Līguma priekšmets</w:t>
            </w:r>
          </w:p>
        </w:tc>
        <w:tc>
          <w:tcPr>
            <w:tcW w:w="7511" w:type="dxa"/>
            <w:gridSpan w:val="4"/>
            <w:vAlign w:val="center"/>
          </w:tcPr>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t>Pašvaldības ceļu greiderēšana un remontdarbi Nīcas novadā saskaņā ar Nolikumu un Tehnisko specifikāciju (Sk. nolikuma 2.punktu).</w:t>
            </w:r>
          </w:p>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t xml:space="preserve">Iepirkums tiek dalīts trīs daļās: </w:t>
            </w:r>
          </w:p>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t>1.daļa: Ceļi –C klase- Nīcas pagasts-15.03 km, D klase- Nīcas pagasts – 42.49 km;</w:t>
            </w:r>
          </w:p>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t>2.daļa: Ceļi – C klase- Nīcas pagasts- 30</w:t>
            </w:r>
            <w:r w:rsidR="00280DB5">
              <w:rPr>
                <w:rFonts w:asciiTheme="minorHAnsi" w:hAnsiTheme="minorHAnsi" w:cstheme="minorHAnsi"/>
              </w:rPr>
              <w:t>.82 km, D klasē – Nīcas pagasts –</w:t>
            </w:r>
            <w:r w:rsidRPr="00D33AC4">
              <w:rPr>
                <w:rFonts w:asciiTheme="minorHAnsi" w:hAnsiTheme="minorHAnsi" w:cstheme="minorHAnsi"/>
              </w:rPr>
              <w:t>26.25 km;</w:t>
            </w:r>
          </w:p>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t xml:space="preserve">3.daļa: Ceļi, -C klase - Otaņķu pagasts – 9.87 km, D klasē – Otaņķu pagasts 30.56 km.  </w:t>
            </w:r>
          </w:p>
          <w:p w:rsidR="001D0DDA" w:rsidRPr="00D33AC4" w:rsidRDefault="001D0DDA" w:rsidP="006C591D">
            <w:pPr>
              <w:pStyle w:val="Parastais"/>
              <w:rPr>
                <w:rFonts w:asciiTheme="minorHAnsi" w:hAnsiTheme="minorHAnsi" w:cstheme="minorHAnsi"/>
              </w:rPr>
            </w:pPr>
          </w:p>
        </w:tc>
      </w:tr>
      <w:tr w:rsidR="009500B8" w:rsidRPr="00D33AC4" w:rsidTr="00543CA3">
        <w:tc>
          <w:tcPr>
            <w:tcW w:w="2977" w:type="dxa"/>
            <w:gridSpan w:val="3"/>
            <w:shd w:val="clear" w:color="auto" w:fill="EAF1DD"/>
            <w:vAlign w:val="center"/>
          </w:tcPr>
          <w:p w:rsidR="009500B8" w:rsidRPr="00D33AC4" w:rsidRDefault="009500B8" w:rsidP="00FA08EF">
            <w:pPr>
              <w:pStyle w:val="Parastais"/>
              <w:spacing w:before="40" w:after="40"/>
              <w:ind w:left="-108"/>
              <w:rPr>
                <w:rFonts w:asciiTheme="minorHAnsi" w:hAnsiTheme="minorHAnsi" w:cstheme="minorHAnsi"/>
                <w:b/>
              </w:rPr>
            </w:pPr>
            <w:r w:rsidRPr="00D33AC4">
              <w:rPr>
                <w:rFonts w:asciiTheme="minorHAnsi" w:hAnsiTheme="minorHAnsi" w:cstheme="minorHAnsi"/>
                <w:b/>
              </w:rPr>
              <w:t>Līguma izpildes termiņš</w:t>
            </w:r>
          </w:p>
        </w:tc>
        <w:tc>
          <w:tcPr>
            <w:tcW w:w="7511" w:type="dxa"/>
            <w:gridSpan w:val="4"/>
            <w:vAlign w:val="center"/>
          </w:tcPr>
          <w:p w:rsidR="009500B8" w:rsidRPr="00D33AC4" w:rsidRDefault="007F11E4" w:rsidP="00280DB5">
            <w:pPr>
              <w:jc w:val="both"/>
              <w:rPr>
                <w:rFonts w:asciiTheme="minorHAnsi" w:eastAsia="Times New Roman" w:hAnsiTheme="minorHAnsi" w:cstheme="minorHAnsi"/>
                <w:color w:val="000000"/>
                <w:sz w:val="24"/>
                <w:szCs w:val="24"/>
              </w:rPr>
            </w:pPr>
            <w:r w:rsidRPr="00D33AC4">
              <w:rPr>
                <w:rFonts w:asciiTheme="minorHAnsi" w:eastAsia="Times New Roman" w:hAnsiTheme="minorHAnsi" w:cstheme="minorHAnsi"/>
                <w:color w:val="000000"/>
                <w:sz w:val="24"/>
                <w:szCs w:val="24"/>
              </w:rPr>
              <w:t>12 mēneši no līguma noslēgšanas dienas vai līdz sasniedz līgumcenu (līgumcena nedrīkst pārsniegt visās iepir</w:t>
            </w:r>
            <w:r w:rsidR="000E4BA6" w:rsidRPr="00D33AC4">
              <w:rPr>
                <w:rFonts w:asciiTheme="minorHAnsi" w:eastAsia="Times New Roman" w:hAnsiTheme="minorHAnsi" w:cstheme="minorHAnsi"/>
                <w:color w:val="000000"/>
                <w:sz w:val="24"/>
                <w:szCs w:val="24"/>
              </w:rPr>
              <w:t xml:space="preserve">kumu priekšmetu daļās kopā </w:t>
            </w:r>
            <w:r w:rsidR="000E4BA6" w:rsidRPr="00337235">
              <w:rPr>
                <w:rFonts w:asciiTheme="minorHAnsi" w:eastAsia="Times New Roman" w:hAnsiTheme="minorHAnsi" w:cstheme="minorHAnsi"/>
                <w:color w:val="000000"/>
                <w:sz w:val="24"/>
                <w:szCs w:val="24"/>
              </w:rPr>
              <w:t>41</w:t>
            </w:r>
            <w:r w:rsidR="00280DB5">
              <w:rPr>
                <w:rFonts w:asciiTheme="minorHAnsi" w:eastAsia="Times New Roman" w:hAnsiTheme="minorHAnsi" w:cstheme="minorHAnsi"/>
                <w:color w:val="000000"/>
                <w:sz w:val="24"/>
                <w:szCs w:val="24"/>
              </w:rPr>
              <w:t> 5</w:t>
            </w:r>
            <w:r w:rsidRPr="00337235">
              <w:rPr>
                <w:rFonts w:asciiTheme="minorHAnsi" w:eastAsia="Times New Roman" w:hAnsiTheme="minorHAnsi" w:cstheme="minorHAnsi"/>
                <w:color w:val="000000"/>
                <w:sz w:val="24"/>
                <w:szCs w:val="24"/>
              </w:rPr>
              <w:t>00</w:t>
            </w:r>
            <w:r w:rsidR="00280DB5">
              <w:rPr>
                <w:rFonts w:asciiTheme="minorHAnsi" w:eastAsia="Times New Roman" w:hAnsiTheme="minorHAnsi" w:cstheme="minorHAnsi"/>
                <w:color w:val="000000"/>
                <w:sz w:val="24"/>
                <w:szCs w:val="24"/>
              </w:rPr>
              <w:t>,00</w:t>
            </w:r>
            <w:r w:rsidRPr="00337235">
              <w:rPr>
                <w:rFonts w:asciiTheme="minorHAnsi" w:eastAsia="Times New Roman" w:hAnsiTheme="minorHAnsi" w:cstheme="minorHAnsi"/>
                <w:color w:val="000000"/>
                <w:sz w:val="24"/>
                <w:szCs w:val="24"/>
              </w:rPr>
              <w:t xml:space="preserve"> EUR</w:t>
            </w:r>
            <w:r w:rsidRPr="00D33AC4">
              <w:rPr>
                <w:rFonts w:asciiTheme="minorHAnsi" w:eastAsia="Times New Roman" w:hAnsiTheme="minorHAnsi" w:cstheme="minorHAnsi"/>
                <w:color w:val="000000"/>
                <w:sz w:val="24"/>
                <w:szCs w:val="24"/>
              </w:rPr>
              <w:t xml:space="preserve">), atkarībā no tā kurš apstāklis iestājas pirmais. </w:t>
            </w:r>
          </w:p>
        </w:tc>
      </w:tr>
      <w:tr w:rsidR="00D27124" w:rsidRPr="00D33AC4" w:rsidTr="00543CA3">
        <w:tc>
          <w:tcPr>
            <w:tcW w:w="2977" w:type="dxa"/>
            <w:gridSpan w:val="3"/>
            <w:shd w:val="clear" w:color="auto" w:fill="EAF1DD"/>
            <w:vAlign w:val="center"/>
          </w:tcPr>
          <w:p w:rsidR="00D27124" w:rsidRPr="00D33AC4" w:rsidRDefault="00D27124" w:rsidP="00222818">
            <w:pPr>
              <w:pStyle w:val="Parastais"/>
              <w:spacing w:before="40" w:after="40"/>
              <w:rPr>
                <w:rFonts w:asciiTheme="minorHAnsi" w:hAnsiTheme="minorHAnsi" w:cstheme="minorHAnsi"/>
                <w:b/>
              </w:rPr>
            </w:pPr>
            <w:r w:rsidRPr="00D33AC4">
              <w:rPr>
                <w:rFonts w:asciiTheme="minorHAnsi" w:hAnsiTheme="minorHAnsi" w:cstheme="minorHAnsi"/>
                <w:b/>
              </w:rPr>
              <w:t xml:space="preserve">CPV kodi </w:t>
            </w:r>
          </w:p>
        </w:tc>
        <w:tc>
          <w:tcPr>
            <w:tcW w:w="7511" w:type="dxa"/>
            <w:gridSpan w:val="4"/>
            <w:vAlign w:val="center"/>
          </w:tcPr>
          <w:p w:rsidR="00D27124" w:rsidRPr="00D33AC4" w:rsidRDefault="007F11E4" w:rsidP="006C591D">
            <w:pPr>
              <w:pStyle w:val="Parastais"/>
              <w:tabs>
                <w:tab w:val="left" w:pos="565"/>
                <w:tab w:val="left" w:pos="825"/>
                <w:tab w:val="left" w:pos="1041"/>
                <w:tab w:val="left" w:pos="3404"/>
              </w:tabs>
              <w:spacing w:before="40" w:after="40"/>
              <w:jc w:val="both"/>
              <w:rPr>
                <w:rFonts w:asciiTheme="minorHAnsi" w:hAnsiTheme="minorHAnsi" w:cstheme="minorHAnsi"/>
                <w:color w:val="000000"/>
              </w:rPr>
            </w:pPr>
            <w:r w:rsidRPr="00D33AC4">
              <w:rPr>
                <w:rFonts w:asciiTheme="minorHAnsi" w:hAnsiTheme="minorHAnsi" w:cstheme="minorHAnsi"/>
                <w:color w:val="000000"/>
              </w:rPr>
              <w:t>45233141-9 (Ceļu uzturēšanas darbi)</w:t>
            </w:r>
          </w:p>
        </w:tc>
      </w:tr>
      <w:tr w:rsidR="00D27124" w:rsidRPr="00D33AC4" w:rsidTr="00543CA3">
        <w:trPr>
          <w:trHeight w:val="728"/>
        </w:trPr>
        <w:tc>
          <w:tcPr>
            <w:tcW w:w="2977" w:type="dxa"/>
            <w:gridSpan w:val="3"/>
            <w:shd w:val="clear" w:color="auto" w:fill="EAF1DD"/>
            <w:vAlign w:val="center"/>
          </w:tcPr>
          <w:p w:rsidR="00D27124" w:rsidRPr="00D33AC4" w:rsidRDefault="00D27124" w:rsidP="00222818">
            <w:pPr>
              <w:pStyle w:val="Parastais"/>
              <w:spacing w:before="40" w:after="40"/>
              <w:rPr>
                <w:rFonts w:asciiTheme="minorHAnsi" w:hAnsiTheme="minorHAnsi" w:cstheme="minorHAnsi"/>
                <w:b/>
              </w:rPr>
            </w:pPr>
            <w:r w:rsidRPr="00D33AC4">
              <w:rPr>
                <w:rFonts w:asciiTheme="minorHAnsi" w:hAnsiTheme="minorHAnsi" w:cstheme="minorHAnsi"/>
                <w:b/>
              </w:rPr>
              <w:t xml:space="preserve">Paziņojums par plānoto  līgumu  publicēts </w:t>
            </w:r>
            <w:hyperlink r:id="rId8" w:history="1">
              <w:r w:rsidR="00E71FED" w:rsidRPr="00D33AC4">
                <w:rPr>
                  <w:rStyle w:val="Hipersaite"/>
                  <w:rFonts w:asciiTheme="minorHAnsi" w:hAnsiTheme="minorHAnsi" w:cstheme="minorHAnsi"/>
                  <w:b/>
                </w:rPr>
                <w:t>www.iub.gov.lv</w:t>
              </w:r>
            </w:hyperlink>
            <w:r w:rsidR="00E71FED" w:rsidRPr="00D33AC4">
              <w:rPr>
                <w:rFonts w:asciiTheme="minorHAnsi" w:hAnsiTheme="minorHAnsi" w:cstheme="minorHAnsi"/>
                <w:b/>
              </w:rPr>
              <w:t xml:space="preserve"> </w:t>
            </w:r>
          </w:p>
        </w:tc>
        <w:tc>
          <w:tcPr>
            <w:tcW w:w="7511" w:type="dxa"/>
            <w:gridSpan w:val="4"/>
            <w:vAlign w:val="center"/>
          </w:tcPr>
          <w:p w:rsidR="00D27124" w:rsidRPr="00D33AC4" w:rsidRDefault="00164DED" w:rsidP="007F11E4">
            <w:pPr>
              <w:pStyle w:val="Parastais"/>
              <w:spacing w:before="40" w:after="40"/>
              <w:jc w:val="both"/>
              <w:rPr>
                <w:rFonts w:asciiTheme="minorHAnsi" w:hAnsiTheme="minorHAnsi" w:cstheme="minorHAnsi"/>
                <w:bCs/>
                <w:lang w:eastAsia="ar-SA"/>
              </w:rPr>
            </w:pPr>
            <w:r>
              <w:rPr>
                <w:rFonts w:asciiTheme="minorHAnsi" w:hAnsiTheme="minorHAnsi" w:cstheme="minorHAnsi"/>
                <w:bCs/>
                <w:lang w:eastAsia="ar-SA"/>
              </w:rPr>
              <w:t>27</w:t>
            </w:r>
            <w:r w:rsidR="00D27124" w:rsidRPr="00D33AC4">
              <w:rPr>
                <w:rFonts w:asciiTheme="minorHAnsi" w:hAnsiTheme="minorHAnsi" w:cstheme="minorHAnsi"/>
                <w:bCs/>
                <w:lang w:eastAsia="ar-SA"/>
              </w:rPr>
              <w:t>.0</w:t>
            </w:r>
            <w:r>
              <w:rPr>
                <w:rFonts w:asciiTheme="minorHAnsi" w:hAnsiTheme="minorHAnsi" w:cstheme="minorHAnsi"/>
                <w:bCs/>
                <w:lang w:eastAsia="ar-SA"/>
              </w:rPr>
              <w:t>5</w:t>
            </w:r>
            <w:r w:rsidR="00D44C13" w:rsidRPr="00D33AC4">
              <w:rPr>
                <w:rFonts w:asciiTheme="minorHAnsi" w:hAnsiTheme="minorHAnsi" w:cstheme="minorHAnsi"/>
                <w:bCs/>
                <w:lang w:eastAsia="ar-SA"/>
              </w:rPr>
              <w:t>.20</w:t>
            </w:r>
            <w:r>
              <w:rPr>
                <w:rFonts w:asciiTheme="minorHAnsi" w:hAnsiTheme="minorHAnsi" w:cstheme="minorHAnsi"/>
                <w:bCs/>
                <w:lang w:eastAsia="ar-SA"/>
              </w:rPr>
              <w:t>20</w:t>
            </w:r>
            <w:r w:rsidR="00D27124" w:rsidRPr="00D33AC4">
              <w:rPr>
                <w:rFonts w:asciiTheme="minorHAnsi" w:hAnsiTheme="minorHAnsi" w:cstheme="minorHAnsi"/>
                <w:bCs/>
                <w:lang w:eastAsia="ar-SA"/>
              </w:rPr>
              <w:t>.</w:t>
            </w:r>
          </w:p>
        </w:tc>
      </w:tr>
      <w:tr w:rsidR="00D27124" w:rsidRPr="00D33AC4" w:rsidTr="00543CA3">
        <w:trPr>
          <w:trHeight w:val="375"/>
        </w:trPr>
        <w:tc>
          <w:tcPr>
            <w:tcW w:w="2977" w:type="dxa"/>
            <w:gridSpan w:val="3"/>
            <w:shd w:val="clear" w:color="auto" w:fill="EAF1DD"/>
            <w:vAlign w:val="center"/>
          </w:tcPr>
          <w:p w:rsidR="00D27124" w:rsidRPr="00D33AC4" w:rsidRDefault="00D27124" w:rsidP="00222818">
            <w:pPr>
              <w:pStyle w:val="Parastais"/>
              <w:rPr>
                <w:rFonts w:asciiTheme="minorHAnsi" w:hAnsiTheme="minorHAnsi" w:cstheme="minorHAnsi"/>
                <w:b/>
              </w:rPr>
            </w:pPr>
            <w:r w:rsidRPr="00D33AC4">
              <w:rPr>
                <w:rFonts w:asciiTheme="minorHAnsi" w:hAnsiTheme="minorHAnsi" w:cstheme="minorHAnsi"/>
                <w:b/>
              </w:rPr>
              <w:t>Iepirkumu komisijas izveidošanas pamatojums</w:t>
            </w:r>
          </w:p>
        </w:tc>
        <w:tc>
          <w:tcPr>
            <w:tcW w:w="7511" w:type="dxa"/>
            <w:gridSpan w:val="4"/>
            <w:vAlign w:val="center"/>
          </w:tcPr>
          <w:p w:rsidR="00D27124" w:rsidRPr="00D33AC4" w:rsidRDefault="00D47D2F" w:rsidP="006A2DF1">
            <w:pPr>
              <w:pStyle w:val="Parastais"/>
              <w:jc w:val="both"/>
              <w:rPr>
                <w:rFonts w:asciiTheme="minorHAnsi" w:hAnsiTheme="minorHAnsi" w:cstheme="minorHAnsi"/>
                <w:iCs/>
                <w:color w:val="000000"/>
              </w:rPr>
            </w:pPr>
            <w:r w:rsidRPr="00556430">
              <w:rPr>
                <w:rFonts w:asciiTheme="minorHAnsi" w:hAnsiTheme="minorHAnsi" w:cstheme="minorHAnsi"/>
                <w:color w:val="000000"/>
              </w:rPr>
              <w:t xml:space="preserve">Iepirkumu organizē ar </w:t>
            </w:r>
            <w:r w:rsidRPr="00556430">
              <w:rPr>
                <w:rFonts w:asciiTheme="minorHAnsi" w:hAnsiTheme="minorHAnsi" w:cstheme="minorHAnsi"/>
              </w:rPr>
              <w:t>Nīcas novada domes 2019.gada 3.jūnija rīkojumu Nr.2.1.5/79 par Nīcas novada domes iepirkuma komisiju (turpmāk tekstā - Komisija).</w:t>
            </w:r>
          </w:p>
        </w:tc>
      </w:tr>
      <w:tr w:rsidR="00D27124" w:rsidRPr="00D33AC4" w:rsidTr="00543CA3">
        <w:trPr>
          <w:trHeight w:val="1181"/>
        </w:trPr>
        <w:tc>
          <w:tcPr>
            <w:tcW w:w="2977" w:type="dxa"/>
            <w:gridSpan w:val="3"/>
            <w:shd w:val="clear" w:color="auto" w:fill="EAF1DD"/>
            <w:vAlign w:val="center"/>
          </w:tcPr>
          <w:p w:rsidR="00D27124" w:rsidRPr="00D33AC4" w:rsidRDefault="00D27124" w:rsidP="00C104D6">
            <w:pPr>
              <w:pStyle w:val="Parastais"/>
              <w:rPr>
                <w:rFonts w:asciiTheme="minorHAnsi" w:hAnsiTheme="minorHAnsi" w:cstheme="minorHAnsi"/>
                <w:b/>
              </w:rPr>
            </w:pPr>
            <w:r w:rsidRPr="00D33AC4">
              <w:rPr>
                <w:rFonts w:asciiTheme="minorHAnsi" w:hAnsiTheme="minorHAnsi" w:cstheme="minorHAnsi"/>
                <w:b/>
              </w:rPr>
              <w:t>Iepirkum</w:t>
            </w:r>
            <w:r w:rsidR="00C104D6" w:rsidRPr="00D33AC4">
              <w:rPr>
                <w:rFonts w:asciiTheme="minorHAnsi" w:hAnsiTheme="minorHAnsi" w:cstheme="minorHAnsi"/>
                <w:b/>
              </w:rPr>
              <w:t>u</w:t>
            </w:r>
            <w:r w:rsidRPr="00D33AC4">
              <w:rPr>
                <w:rFonts w:asciiTheme="minorHAnsi" w:hAnsiTheme="minorHAnsi" w:cstheme="minorHAnsi"/>
                <w:b/>
              </w:rPr>
              <w:t xml:space="preserve"> komisijas sastāvs</w:t>
            </w:r>
          </w:p>
        </w:tc>
        <w:tc>
          <w:tcPr>
            <w:tcW w:w="7511" w:type="dxa"/>
            <w:gridSpan w:val="4"/>
            <w:vAlign w:val="center"/>
          </w:tcPr>
          <w:p w:rsidR="006C591D" w:rsidRPr="00D33AC4" w:rsidRDefault="006C591D" w:rsidP="007B092D">
            <w:pPr>
              <w:pStyle w:val="Parastais"/>
              <w:ind w:right="318"/>
              <w:jc w:val="both"/>
              <w:rPr>
                <w:rFonts w:asciiTheme="minorHAnsi" w:hAnsiTheme="minorHAnsi" w:cstheme="minorHAnsi"/>
              </w:rPr>
            </w:pPr>
            <w:r w:rsidRPr="00D33AC4">
              <w:rPr>
                <w:rFonts w:asciiTheme="minorHAnsi" w:hAnsiTheme="minorHAnsi" w:cstheme="minorHAnsi"/>
              </w:rPr>
              <w:t>Komisijas priekšsēdētāj</w:t>
            </w:r>
            <w:r w:rsidR="00D47D2F">
              <w:rPr>
                <w:rFonts w:asciiTheme="minorHAnsi" w:hAnsiTheme="minorHAnsi" w:cstheme="minorHAnsi"/>
              </w:rPr>
              <w:t>a:</w:t>
            </w:r>
            <w:r w:rsidRPr="00D33AC4">
              <w:rPr>
                <w:rFonts w:asciiTheme="minorHAnsi" w:hAnsiTheme="minorHAnsi" w:cstheme="minorHAnsi"/>
              </w:rPr>
              <w:t xml:space="preserve"> </w:t>
            </w:r>
            <w:r w:rsidR="00D47D2F">
              <w:rPr>
                <w:rFonts w:asciiTheme="minorHAnsi" w:hAnsiTheme="minorHAnsi" w:cstheme="minorHAnsi"/>
              </w:rPr>
              <w:t>Dina Tapiņa</w:t>
            </w:r>
            <w:r w:rsidRPr="00D33AC4">
              <w:rPr>
                <w:rFonts w:asciiTheme="minorHAnsi" w:hAnsiTheme="minorHAnsi" w:cstheme="minorHAnsi"/>
              </w:rPr>
              <w:t>,</w:t>
            </w:r>
          </w:p>
          <w:p w:rsidR="006A2DF1" w:rsidRPr="00D33AC4" w:rsidRDefault="00D27124" w:rsidP="007B092D">
            <w:pPr>
              <w:pStyle w:val="Parastais"/>
              <w:ind w:right="318"/>
              <w:jc w:val="both"/>
              <w:rPr>
                <w:rFonts w:asciiTheme="minorHAnsi" w:hAnsiTheme="minorHAnsi" w:cstheme="minorHAnsi"/>
              </w:rPr>
            </w:pPr>
            <w:r w:rsidRPr="00D33AC4">
              <w:rPr>
                <w:rFonts w:asciiTheme="minorHAnsi" w:hAnsiTheme="minorHAnsi" w:cstheme="minorHAnsi"/>
              </w:rPr>
              <w:t>Komisijas priekšsēdētāja</w:t>
            </w:r>
            <w:r w:rsidR="00D47D2F">
              <w:rPr>
                <w:rFonts w:asciiTheme="minorHAnsi" w:hAnsiTheme="minorHAnsi" w:cstheme="minorHAnsi"/>
              </w:rPr>
              <w:t>s</w:t>
            </w:r>
            <w:r w:rsidR="006A2DF1" w:rsidRPr="00D33AC4">
              <w:rPr>
                <w:rFonts w:asciiTheme="minorHAnsi" w:hAnsiTheme="minorHAnsi" w:cstheme="minorHAnsi"/>
              </w:rPr>
              <w:t xml:space="preserve"> vietniece</w:t>
            </w:r>
            <w:r w:rsidR="0081567C" w:rsidRPr="00D33AC4">
              <w:rPr>
                <w:rFonts w:asciiTheme="minorHAnsi" w:hAnsiTheme="minorHAnsi" w:cstheme="minorHAnsi"/>
              </w:rPr>
              <w:t>:</w:t>
            </w:r>
            <w:r w:rsidRPr="00D33AC4">
              <w:rPr>
                <w:rFonts w:asciiTheme="minorHAnsi" w:hAnsiTheme="minorHAnsi" w:cstheme="minorHAnsi"/>
              </w:rPr>
              <w:t xml:space="preserve"> </w:t>
            </w:r>
            <w:r w:rsidR="00D47D2F">
              <w:rPr>
                <w:rFonts w:asciiTheme="minorHAnsi" w:hAnsiTheme="minorHAnsi" w:cstheme="minorHAnsi"/>
              </w:rPr>
              <w:t>Ieva Taurinskaite,</w:t>
            </w:r>
          </w:p>
          <w:p w:rsidR="00164DED" w:rsidRDefault="006A2DF1" w:rsidP="007B092D">
            <w:pPr>
              <w:pStyle w:val="Parastais"/>
              <w:ind w:right="318"/>
              <w:jc w:val="both"/>
              <w:rPr>
                <w:rFonts w:asciiTheme="minorHAnsi" w:hAnsiTheme="minorHAnsi" w:cstheme="minorHAnsi"/>
              </w:rPr>
            </w:pPr>
            <w:r w:rsidRPr="00D33AC4">
              <w:rPr>
                <w:rFonts w:asciiTheme="minorHAnsi" w:hAnsiTheme="minorHAnsi" w:cstheme="minorHAnsi"/>
              </w:rPr>
              <w:t>Komisijas locekļi</w:t>
            </w:r>
            <w:r w:rsidR="0055572B" w:rsidRPr="00D33AC4">
              <w:rPr>
                <w:rFonts w:asciiTheme="minorHAnsi" w:hAnsiTheme="minorHAnsi" w:cstheme="minorHAnsi"/>
              </w:rPr>
              <w:t xml:space="preserve">: </w:t>
            </w:r>
          </w:p>
          <w:p w:rsidR="006A2DF1" w:rsidRPr="00D33AC4" w:rsidRDefault="006A2DF1" w:rsidP="007B092D">
            <w:pPr>
              <w:pStyle w:val="Parastais"/>
              <w:ind w:right="318"/>
              <w:jc w:val="both"/>
              <w:rPr>
                <w:rFonts w:asciiTheme="minorHAnsi" w:hAnsiTheme="minorHAnsi" w:cstheme="minorHAnsi"/>
              </w:rPr>
            </w:pPr>
            <w:r w:rsidRPr="00D33AC4">
              <w:rPr>
                <w:rFonts w:asciiTheme="minorHAnsi" w:hAnsiTheme="minorHAnsi" w:cstheme="minorHAnsi"/>
              </w:rPr>
              <w:t xml:space="preserve">Aigars Veiss, </w:t>
            </w:r>
          </w:p>
          <w:p w:rsidR="006A2DF1" w:rsidRPr="00D33AC4" w:rsidRDefault="00D47D2F" w:rsidP="007B092D">
            <w:pPr>
              <w:pStyle w:val="Parastais"/>
              <w:ind w:right="318"/>
              <w:jc w:val="both"/>
              <w:rPr>
                <w:rFonts w:asciiTheme="minorHAnsi" w:hAnsiTheme="minorHAnsi" w:cstheme="minorHAnsi"/>
              </w:rPr>
            </w:pPr>
            <w:r>
              <w:rPr>
                <w:rFonts w:asciiTheme="minorHAnsi" w:hAnsiTheme="minorHAnsi" w:cstheme="minorHAnsi"/>
              </w:rPr>
              <w:t>Inese Ģirne</w:t>
            </w:r>
            <w:r w:rsidR="006A2DF1" w:rsidRPr="00D33AC4">
              <w:rPr>
                <w:rFonts w:asciiTheme="minorHAnsi" w:hAnsiTheme="minorHAnsi" w:cstheme="minorHAnsi"/>
              </w:rPr>
              <w:t xml:space="preserve">, </w:t>
            </w:r>
          </w:p>
          <w:p w:rsidR="00D27124" w:rsidRPr="00D33AC4" w:rsidRDefault="00D47D2F" w:rsidP="00CD66D9">
            <w:pPr>
              <w:pStyle w:val="Parastais"/>
              <w:ind w:right="318"/>
              <w:jc w:val="both"/>
              <w:rPr>
                <w:rFonts w:asciiTheme="minorHAnsi" w:hAnsiTheme="minorHAnsi" w:cstheme="minorHAnsi"/>
              </w:rPr>
            </w:pPr>
            <w:r>
              <w:rPr>
                <w:rFonts w:asciiTheme="minorHAnsi" w:hAnsiTheme="minorHAnsi" w:cstheme="minorHAnsi"/>
              </w:rPr>
              <w:t>Alise Šlisere.</w:t>
            </w:r>
            <w:r w:rsidR="00D27124" w:rsidRPr="00D33AC4">
              <w:rPr>
                <w:rFonts w:asciiTheme="minorHAnsi" w:hAnsiTheme="minorHAnsi" w:cstheme="minorHAnsi"/>
              </w:rPr>
              <w:t xml:space="preserve"> </w:t>
            </w:r>
            <w:r w:rsidR="00CD66D9" w:rsidRPr="00D33AC4">
              <w:rPr>
                <w:rFonts w:asciiTheme="minorHAnsi" w:hAnsiTheme="minorHAnsi" w:cstheme="minorHAnsi"/>
              </w:rPr>
              <w:t xml:space="preserve"> </w:t>
            </w:r>
          </w:p>
        </w:tc>
      </w:tr>
      <w:tr w:rsidR="00D27124" w:rsidRPr="00D33AC4" w:rsidTr="00543CA3">
        <w:trPr>
          <w:trHeight w:val="795"/>
        </w:trPr>
        <w:tc>
          <w:tcPr>
            <w:tcW w:w="2977" w:type="dxa"/>
            <w:gridSpan w:val="3"/>
            <w:shd w:val="clear" w:color="auto" w:fill="EAF1DD"/>
            <w:vAlign w:val="center"/>
          </w:tcPr>
          <w:p w:rsidR="00D27124" w:rsidRPr="00D33AC4" w:rsidRDefault="00D27124" w:rsidP="00222818">
            <w:pPr>
              <w:pStyle w:val="Parastais"/>
              <w:rPr>
                <w:rFonts w:asciiTheme="minorHAnsi" w:hAnsiTheme="minorHAnsi" w:cstheme="minorHAnsi"/>
                <w:b/>
              </w:rPr>
            </w:pPr>
            <w:r w:rsidRPr="00D33AC4">
              <w:rPr>
                <w:rFonts w:asciiTheme="minorHAnsi" w:hAnsiTheme="minorHAnsi" w:cstheme="minorHAnsi"/>
                <w:b/>
              </w:rPr>
              <w:t>Piedāvājumu iesniegšanas vieta, datums</w:t>
            </w:r>
            <w:r w:rsidR="001D6D5B" w:rsidRPr="00D33AC4">
              <w:rPr>
                <w:rFonts w:asciiTheme="minorHAnsi" w:hAnsiTheme="minorHAnsi" w:cstheme="minorHAnsi"/>
                <w:b/>
              </w:rPr>
              <w:t xml:space="preserve"> un</w:t>
            </w:r>
            <w:r w:rsidRPr="00D33AC4">
              <w:rPr>
                <w:rFonts w:asciiTheme="minorHAnsi" w:hAnsiTheme="minorHAnsi" w:cstheme="minorHAnsi"/>
                <w:b/>
              </w:rPr>
              <w:t xml:space="preserve"> laiks</w:t>
            </w:r>
          </w:p>
        </w:tc>
        <w:tc>
          <w:tcPr>
            <w:tcW w:w="7511" w:type="dxa"/>
            <w:gridSpan w:val="4"/>
            <w:vAlign w:val="center"/>
          </w:tcPr>
          <w:p w:rsidR="00D27124" w:rsidRPr="00D33AC4" w:rsidRDefault="00164DED" w:rsidP="00280DB5">
            <w:pPr>
              <w:pStyle w:val="Parastais"/>
              <w:jc w:val="both"/>
              <w:rPr>
                <w:rFonts w:asciiTheme="minorHAnsi" w:hAnsiTheme="minorHAnsi" w:cstheme="minorHAnsi"/>
              </w:rPr>
            </w:pPr>
            <w:r>
              <w:rPr>
                <w:rFonts w:asciiTheme="minorHAnsi" w:hAnsiTheme="minorHAnsi" w:cstheme="minorHAnsi"/>
              </w:rPr>
              <w:t>Elektronisko iepirkumu sistēmā</w:t>
            </w:r>
            <w:r w:rsidRPr="00A91C3D">
              <w:rPr>
                <w:rFonts w:asciiTheme="minorHAnsi" w:hAnsiTheme="minorHAnsi" w:cstheme="minorHAnsi"/>
              </w:rPr>
              <w:t xml:space="preserve"> līdz 20</w:t>
            </w:r>
            <w:r>
              <w:rPr>
                <w:rFonts w:asciiTheme="minorHAnsi" w:hAnsiTheme="minorHAnsi" w:cstheme="minorHAnsi"/>
              </w:rPr>
              <w:t>20</w:t>
            </w:r>
            <w:r w:rsidRPr="00A91C3D">
              <w:rPr>
                <w:rFonts w:asciiTheme="minorHAnsi" w:hAnsiTheme="minorHAnsi" w:cstheme="minorHAnsi"/>
              </w:rPr>
              <w:t xml:space="preserve">.gada </w:t>
            </w:r>
            <w:r>
              <w:rPr>
                <w:rFonts w:asciiTheme="minorHAnsi" w:hAnsiTheme="minorHAnsi" w:cstheme="minorHAnsi"/>
              </w:rPr>
              <w:t>17</w:t>
            </w:r>
            <w:r w:rsidRPr="00A91C3D">
              <w:rPr>
                <w:rFonts w:asciiTheme="minorHAnsi" w:hAnsiTheme="minorHAnsi" w:cstheme="minorHAnsi"/>
              </w:rPr>
              <w:t>.</w:t>
            </w:r>
            <w:r>
              <w:rPr>
                <w:rFonts w:asciiTheme="minorHAnsi" w:hAnsiTheme="minorHAnsi" w:cstheme="minorHAnsi"/>
              </w:rPr>
              <w:t>jūnija</w:t>
            </w:r>
            <w:r w:rsidRPr="00A91C3D">
              <w:rPr>
                <w:rFonts w:asciiTheme="minorHAnsi" w:hAnsiTheme="minorHAnsi" w:cstheme="minorHAnsi"/>
              </w:rPr>
              <w:t>m, plkst.14:00.</w:t>
            </w:r>
          </w:p>
        </w:tc>
      </w:tr>
      <w:tr w:rsidR="00D27124" w:rsidRPr="00D33AC4" w:rsidTr="00543CA3">
        <w:trPr>
          <w:trHeight w:val="264"/>
        </w:trPr>
        <w:tc>
          <w:tcPr>
            <w:tcW w:w="2977" w:type="dxa"/>
            <w:gridSpan w:val="3"/>
            <w:shd w:val="clear" w:color="auto" w:fill="EAF1DD"/>
            <w:vAlign w:val="center"/>
          </w:tcPr>
          <w:p w:rsidR="00D27124" w:rsidRPr="00D33AC4" w:rsidRDefault="00D27124" w:rsidP="00222818">
            <w:pPr>
              <w:pStyle w:val="Parastais"/>
              <w:rPr>
                <w:rFonts w:asciiTheme="minorHAnsi" w:hAnsiTheme="minorHAnsi" w:cstheme="minorHAnsi"/>
                <w:b/>
              </w:rPr>
            </w:pPr>
            <w:r w:rsidRPr="00D33AC4">
              <w:rPr>
                <w:rFonts w:asciiTheme="minorHAnsi" w:hAnsiTheme="minorHAnsi" w:cstheme="minorHAnsi"/>
                <w:b/>
              </w:rPr>
              <w:t>Piedāvājumu atvēršana</w:t>
            </w:r>
            <w:r w:rsidR="001D6D5B" w:rsidRPr="00D33AC4">
              <w:rPr>
                <w:rFonts w:asciiTheme="minorHAnsi" w:hAnsiTheme="minorHAnsi" w:cstheme="minorHAnsi"/>
                <w:b/>
              </w:rPr>
              <w:t>s</w:t>
            </w:r>
            <w:r w:rsidR="001D6D5B" w:rsidRPr="00D33AC4">
              <w:rPr>
                <w:rFonts w:asciiTheme="minorHAnsi" w:hAnsiTheme="minorHAnsi" w:cstheme="minorHAnsi"/>
              </w:rPr>
              <w:t xml:space="preserve"> </w:t>
            </w:r>
            <w:r w:rsidR="001D6D5B" w:rsidRPr="00D33AC4">
              <w:rPr>
                <w:rFonts w:asciiTheme="minorHAnsi" w:hAnsiTheme="minorHAnsi" w:cstheme="minorHAnsi"/>
                <w:b/>
              </w:rPr>
              <w:t>vieta, datums un laiks</w:t>
            </w:r>
          </w:p>
        </w:tc>
        <w:tc>
          <w:tcPr>
            <w:tcW w:w="7511" w:type="dxa"/>
            <w:gridSpan w:val="4"/>
            <w:vAlign w:val="center"/>
          </w:tcPr>
          <w:p w:rsidR="00887ED3" w:rsidRPr="00D33AC4" w:rsidRDefault="001D0EE8" w:rsidP="00280DB5">
            <w:pPr>
              <w:pStyle w:val="Parastais"/>
              <w:jc w:val="both"/>
              <w:rPr>
                <w:rFonts w:asciiTheme="minorHAnsi" w:hAnsiTheme="minorHAnsi" w:cstheme="minorHAnsi"/>
              </w:rPr>
            </w:pPr>
            <w:r w:rsidRPr="00D33AC4">
              <w:rPr>
                <w:rFonts w:asciiTheme="minorHAnsi" w:hAnsiTheme="minorHAnsi" w:cstheme="minorHAnsi"/>
              </w:rPr>
              <w:t>Nīcas novada dome</w:t>
            </w:r>
            <w:r w:rsidR="00394F51" w:rsidRPr="00D33AC4">
              <w:rPr>
                <w:rFonts w:asciiTheme="minorHAnsi" w:hAnsiTheme="minorHAnsi" w:cstheme="minorHAnsi"/>
              </w:rPr>
              <w:t>, Bārtas iela 6, Nīcā, Nīcas pagastā, Nīcas novadā, LV-3473,</w:t>
            </w:r>
            <w:r w:rsidR="00173B8B" w:rsidRPr="00D33AC4">
              <w:rPr>
                <w:rFonts w:asciiTheme="minorHAnsi" w:hAnsiTheme="minorHAnsi" w:cstheme="minorHAnsi"/>
              </w:rPr>
              <w:t xml:space="preserve"> </w:t>
            </w:r>
            <w:r w:rsidR="001659F7" w:rsidRPr="00D33AC4">
              <w:rPr>
                <w:rFonts w:asciiTheme="minorHAnsi" w:hAnsiTheme="minorHAnsi" w:cstheme="minorHAnsi"/>
              </w:rPr>
              <w:t>20</w:t>
            </w:r>
            <w:r w:rsidR="00164DED">
              <w:rPr>
                <w:rFonts w:asciiTheme="minorHAnsi" w:hAnsiTheme="minorHAnsi" w:cstheme="minorHAnsi"/>
              </w:rPr>
              <w:t>20</w:t>
            </w:r>
            <w:r w:rsidR="00394F51" w:rsidRPr="00D33AC4">
              <w:rPr>
                <w:rFonts w:asciiTheme="minorHAnsi" w:hAnsiTheme="minorHAnsi" w:cstheme="minorHAnsi"/>
              </w:rPr>
              <w:t xml:space="preserve">.gada </w:t>
            </w:r>
            <w:r w:rsidR="00D47D2F">
              <w:rPr>
                <w:rFonts w:asciiTheme="minorHAnsi" w:hAnsiTheme="minorHAnsi" w:cstheme="minorHAnsi"/>
              </w:rPr>
              <w:t>1</w:t>
            </w:r>
            <w:r w:rsidR="00164DED">
              <w:rPr>
                <w:rFonts w:asciiTheme="minorHAnsi" w:hAnsiTheme="minorHAnsi" w:cstheme="minorHAnsi"/>
              </w:rPr>
              <w:t>7</w:t>
            </w:r>
            <w:r w:rsidR="001659F7" w:rsidRPr="00D33AC4">
              <w:rPr>
                <w:rFonts w:asciiTheme="minorHAnsi" w:hAnsiTheme="minorHAnsi" w:cstheme="minorHAnsi"/>
              </w:rPr>
              <w:t>.</w:t>
            </w:r>
            <w:r w:rsidR="00D47D2F">
              <w:rPr>
                <w:rFonts w:asciiTheme="minorHAnsi" w:hAnsiTheme="minorHAnsi" w:cstheme="minorHAnsi"/>
              </w:rPr>
              <w:t>jūnij</w:t>
            </w:r>
            <w:r w:rsidR="00865AF6" w:rsidRPr="00D33AC4">
              <w:rPr>
                <w:rFonts w:asciiTheme="minorHAnsi" w:hAnsiTheme="minorHAnsi" w:cstheme="minorHAnsi"/>
              </w:rPr>
              <w:t>ā</w:t>
            </w:r>
            <w:r w:rsidR="00CA4288" w:rsidRPr="00D33AC4">
              <w:rPr>
                <w:rFonts w:asciiTheme="minorHAnsi" w:hAnsiTheme="minorHAnsi" w:cstheme="minorHAnsi"/>
              </w:rPr>
              <w:t>,</w:t>
            </w:r>
            <w:r w:rsidR="00394F51" w:rsidRPr="00D33AC4">
              <w:rPr>
                <w:rFonts w:asciiTheme="minorHAnsi" w:hAnsiTheme="minorHAnsi" w:cstheme="minorHAnsi"/>
              </w:rPr>
              <w:t xml:space="preserve"> plkst.14:00. </w:t>
            </w:r>
          </w:p>
        </w:tc>
      </w:tr>
      <w:tr w:rsidR="003137B0" w:rsidRPr="00D33AC4" w:rsidTr="00543CA3">
        <w:trPr>
          <w:trHeight w:val="264"/>
        </w:trPr>
        <w:tc>
          <w:tcPr>
            <w:tcW w:w="10488" w:type="dxa"/>
            <w:gridSpan w:val="7"/>
            <w:shd w:val="clear" w:color="auto" w:fill="EAF1DD"/>
            <w:vAlign w:val="center"/>
          </w:tcPr>
          <w:p w:rsidR="003137B0" w:rsidRPr="00D33AC4" w:rsidRDefault="003137B0" w:rsidP="00222818">
            <w:pPr>
              <w:pStyle w:val="Parastais"/>
              <w:rPr>
                <w:rFonts w:asciiTheme="minorHAnsi" w:hAnsiTheme="minorHAnsi" w:cstheme="minorHAnsi"/>
              </w:rPr>
            </w:pPr>
            <w:r w:rsidRPr="00D33AC4">
              <w:rPr>
                <w:rFonts w:asciiTheme="minorHAnsi" w:hAnsiTheme="minorHAnsi" w:cstheme="minorHAnsi"/>
                <w:b/>
              </w:rPr>
              <w:t>Pretendentiem noteiktās kvalifikācijas prasības</w:t>
            </w:r>
          </w:p>
        </w:tc>
      </w:tr>
      <w:tr w:rsidR="003137B0" w:rsidRPr="00D33AC4" w:rsidTr="00543CA3">
        <w:trPr>
          <w:trHeight w:val="264"/>
        </w:trPr>
        <w:tc>
          <w:tcPr>
            <w:tcW w:w="10488" w:type="dxa"/>
            <w:gridSpan w:val="7"/>
            <w:shd w:val="clear" w:color="auto" w:fill="FFFFFF" w:themeFill="background1"/>
            <w:vAlign w:val="center"/>
          </w:tcPr>
          <w:p w:rsidR="003137B0" w:rsidRPr="00D33AC4" w:rsidRDefault="003137B0" w:rsidP="00280DB5">
            <w:pPr>
              <w:pStyle w:val="Parastais"/>
              <w:jc w:val="both"/>
              <w:rPr>
                <w:rFonts w:asciiTheme="minorHAnsi" w:hAnsiTheme="minorHAnsi" w:cstheme="minorHAnsi"/>
              </w:rPr>
            </w:pPr>
            <w:r w:rsidRPr="00D33AC4">
              <w:rPr>
                <w:rFonts w:asciiTheme="minorHAnsi" w:hAnsiTheme="minorHAnsi" w:cstheme="minorHAnsi"/>
              </w:rPr>
              <w:t>Uz pretendentu, tai skaitā personālsabiedrības biedru, personu apvienību, uz pretendenta norādīto personu, uz kura iespējām pretendents balstās, lai apliecinātu, ka tā kvalifikācija atbilst paziņojumā par plānoto līgumu vai iepirkuma dokumentos noteiktajām prasībām, neattie</w:t>
            </w:r>
            <w:r w:rsidR="001659F7" w:rsidRPr="00D33AC4">
              <w:rPr>
                <w:rFonts w:asciiTheme="minorHAnsi" w:hAnsiTheme="minorHAnsi" w:cstheme="minorHAnsi"/>
              </w:rPr>
              <w:t>cas Publisko iepirkumu likuma 9. panta astotā</w:t>
            </w:r>
            <w:r w:rsidRPr="00D33AC4">
              <w:rPr>
                <w:rFonts w:asciiTheme="minorHAnsi" w:hAnsiTheme="minorHAnsi" w:cstheme="minorHAnsi"/>
              </w:rPr>
              <w:t xml:space="preserve"> daļā noteiktie izslēgšanas nosacījumi.</w:t>
            </w:r>
          </w:p>
        </w:tc>
      </w:tr>
      <w:tr w:rsidR="003137B0" w:rsidRPr="00D33AC4" w:rsidTr="00543CA3">
        <w:trPr>
          <w:trHeight w:val="264"/>
        </w:trPr>
        <w:tc>
          <w:tcPr>
            <w:tcW w:w="10488" w:type="dxa"/>
            <w:gridSpan w:val="7"/>
            <w:shd w:val="clear" w:color="auto" w:fill="FFFFFF" w:themeFill="background1"/>
            <w:vAlign w:val="center"/>
          </w:tcPr>
          <w:p w:rsidR="003137B0" w:rsidRPr="00D33AC4" w:rsidRDefault="003137B0" w:rsidP="00280DB5">
            <w:pPr>
              <w:pStyle w:val="Parastais"/>
              <w:jc w:val="both"/>
              <w:rPr>
                <w:rFonts w:asciiTheme="minorHAnsi" w:hAnsiTheme="minorHAnsi" w:cstheme="minorHAnsi"/>
                <w:highlight w:val="yellow"/>
              </w:rPr>
            </w:pPr>
            <w:r w:rsidRPr="00D33AC4">
              <w:rPr>
                <w:rFonts w:asciiTheme="minorHAnsi" w:hAnsiTheme="minorHAnsi" w:cstheme="minorHAnsi"/>
              </w:rPr>
              <w:t>Pretendenta apliecinājums par piedalīšanos iepirkumā, kas jāparaksta pretendenta pārstāvim ar pārstāvības tiesībām vai tā pilnvarotai personai.</w:t>
            </w:r>
          </w:p>
        </w:tc>
      </w:tr>
      <w:tr w:rsidR="003137B0" w:rsidRPr="00D33AC4" w:rsidTr="00543CA3">
        <w:trPr>
          <w:trHeight w:val="264"/>
        </w:trPr>
        <w:tc>
          <w:tcPr>
            <w:tcW w:w="10488" w:type="dxa"/>
            <w:gridSpan w:val="7"/>
            <w:shd w:val="clear" w:color="auto" w:fill="FFFFFF" w:themeFill="background1"/>
            <w:vAlign w:val="center"/>
          </w:tcPr>
          <w:p w:rsidR="003137B0" w:rsidRPr="00D33AC4" w:rsidRDefault="007F11E4" w:rsidP="00280DB5">
            <w:pPr>
              <w:pStyle w:val="Parastais"/>
              <w:jc w:val="both"/>
              <w:rPr>
                <w:rFonts w:asciiTheme="minorHAnsi" w:hAnsiTheme="minorHAnsi" w:cstheme="minorHAnsi"/>
                <w:highlight w:val="yellow"/>
              </w:rPr>
            </w:pPr>
            <w:r w:rsidRPr="00D33AC4">
              <w:rPr>
                <w:rFonts w:asciiTheme="minorHAnsi" w:hAnsiTheme="minorHAnsi" w:cstheme="minorHAnsi"/>
              </w:rPr>
              <w:t xml:space="preserve">Pretendents ir reģistrēts, licencēts vai sertificēts atbilstoši attiecīgās valsts normatīvo aktu prasībām. </w:t>
            </w:r>
            <w:r w:rsidRPr="00D33AC4">
              <w:rPr>
                <w:rFonts w:asciiTheme="minorHAnsi" w:hAnsiTheme="minorHAnsi" w:cstheme="minorHAnsi"/>
              </w:rPr>
              <w:lastRenderedPageBreak/>
              <w:t>Pretendents normatīvajos tiesību aktos noteiktajā kārtībā ir reģistrēts Komercreģistrā vai līdzvērtīgā reģistrā ārvalstīs. Fiziskām personām jābūt reģistrētām Latvijas Republikas Valsts ieņēmumu dienestā, kā nodokļu maksātājiem, vai līdzvērtīgā reģistrā ārvalstīs.</w:t>
            </w:r>
          </w:p>
        </w:tc>
      </w:tr>
      <w:tr w:rsidR="007F11E4" w:rsidRPr="00D33AC4" w:rsidTr="00543CA3">
        <w:trPr>
          <w:trHeight w:val="264"/>
        </w:trPr>
        <w:tc>
          <w:tcPr>
            <w:tcW w:w="10488" w:type="dxa"/>
            <w:gridSpan w:val="7"/>
            <w:shd w:val="clear" w:color="auto" w:fill="FFFFFF" w:themeFill="background1"/>
            <w:vAlign w:val="center"/>
          </w:tcPr>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lastRenderedPageBreak/>
              <w:t>Pretendentam ir pieejamas iekārtas, aprīkojums un cits tehniskais nodrošinājums, kas nepieciešams ceļu uzturēšanas būvdarbu veikšanai atbilstoši Tehniskajai specifikācijai, kā arī atbilstošas kvalifikācijas personāls.</w:t>
            </w:r>
          </w:p>
          <w:p w:rsidR="007F11E4" w:rsidRPr="00D33AC4" w:rsidRDefault="007F11E4" w:rsidP="00280DB5">
            <w:pPr>
              <w:pStyle w:val="Parastais"/>
              <w:jc w:val="both"/>
              <w:rPr>
                <w:rFonts w:asciiTheme="minorHAnsi" w:hAnsiTheme="minorHAnsi" w:cstheme="minorHAnsi"/>
              </w:rPr>
            </w:pPr>
            <w:r w:rsidRPr="00D33AC4">
              <w:rPr>
                <w:rFonts w:asciiTheme="minorHAnsi" w:hAnsiTheme="minorHAnsi" w:cstheme="minorHAnsi"/>
              </w:rPr>
              <w:t>Pretendentam (kurš pieteicies uz vairākām iepirkuma daļām) jābūt vismaz 1 (vienai) greiderēšanas tehnikas vienībai uz katru iepirkuma daļu, lai varētu sākt darbu pēc pasūtītāja pieprasījuma  atsevišķās iepirkuma daļās vienlaicīgi.</w:t>
            </w:r>
          </w:p>
        </w:tc>
      </w:tr>
      <w:tr w:rsidR="002E3BC3" w:rsidRPr="00D33AC4" w:rsidTr="00543CA3">
        <w:trPr>
          <w:trHeight w:val="819"/>
        </w:trPr>
        <w:tc>
          <w:tcPr>
            <w:tcW w:w="2834" w:type="dxa"/>
            <w:gridSpan w:val="2"/>
            <w:shd w:val="clear" w:color="auto" w:fill="EAF1DD"/>
            <w:vAlign w:val="center"/>
          </w:tcPr>
          <w:p w:rsidR="002E3BC3" w:rsidRPr="00D33AC4" w:rsidRDefault="002E3BC3" w:rsidP="00222818">
            <w:pPr>
              <w:pStyle w:val="Parastais"/>
              <w:spacing w:before="40" w:after="40"/>
              <w:rPr>
                <w:rFonts w:asciiTheme="minorHAnsi" w:hAnsiTheme="minorHAnsi" w:cstheme="minorHAnsi"/>
                <w:b/>
              </w:rPr>
            </w:pPr>
            <w:r w:rsidRPr="00D33AC4">
              <w:rPr>
                <w:rFonts w:asciiTheme="minorHAnsi" w:hAnsiTheme="minorHAnsi" w:cstheme="minorHAnsi"/>
                <w:b/>
              </w:rPr>
              <w:t xml:space="preserve">Piedāvājuma izvēles kritērijs un vērtēšanas kārtība  </w:t>
            </w:r>
          </w:p>
        </w:tc>
        <w:tc>
          <w:tcPr>
            <w:tcW w:w="7654" w:type="dxa"/>
            <w:gridSpan w:val="5"/>
            <w:vAlign w:val="center"/>
          </w:tcPr>
          <w:p w:rsidR="002E3BC3" w:rsidRPr="00D33AC4" w:rsidRDefault="007F11E4" w:rsidP="003350F0">
            <w:pPr>
              <w:jc w:val="both"/>
              <w:rPr>
                <w:rFonts w:asciiTheme="minorHAnsi" w:eastAsia="Times New Roman" w:hAnsiTheme="minorHAnsi" w:cstheme="minorHAnsi"/>
                <w:sz w:val="24"/>
                <w:szCs w:val="24"/>
              </w:rPr>
            </w:pPr>
            <w:r w:rsidRPr="00D33AC4">
              <w:rPr>
                <w:rFonts w:asciiTheme="minorHAnsi" w:eastAsia="Times New Roman" w:hAnsiTheme="minorHAnsi" w:cstheme="minorHAnsi"/>
                <w:sz w:val="24"/>
                <w:szCs w:val="24"/>
              </w:rPr>
              <w:t>Komisija izvēlas saimnieciski visizdevīgāko piedāvājumu katrā iepirkuma priekšmeta daļā atsevišķi, kas atbilst nolikuma un tā pielikumu prasībām un nav atzīts par nepamatoti lētu.</w:t>
            </w:r>
          </w:p>
        </w:tc>
      </w:tr>
      <w:tr w:rsidR="007F11E4" w:rsidRPr="00D33AC4" w:rsidTr="00543CA3">
        <w:trPr>
          <w:trHeight w:val="420"/>
        </w:trPr>
        <w:tc>
          <w:tcPr>
            <w:tcW w:w="2834" w:type="dxa"/>
            <w:gridSpan w:val="2"/>
            <w:vMerge w:val="restart"/>
            <w:shd w:val="clear" w:color="auto" w:fill="EAF1DD" w:themeFill="accent3" w:themeFillTint="33"/>
            <w:vAlign w:val="center"/>
          </w:tcPr>
          <w:p w:rsidR="007F11E4" w:rsidRPr="00D33AC4" w:rsidRDefault="007F11E4" w:rsidP="00002159">
            <w:pPr>
              <w:pStyle w:val="Parastais"/>
              <w:rPr>
                <w:rFonts w:asciiTheme="minorHAnsi" w:hAnsiTheme="minorHAnsi" w:cstheme="minorHAnsi"/>
                <w:b/>
              </w:rPr>
            </w:pPr>
            <w:r w:rsidRPr="00D33AC4">
              <w:rPr>
                <w:rFonts w:asciiTheme="minorHAnsi" w:hAnsiTheme="minorHAnsi" w:cstheme="minorHAnsi"/>
                <w:b/>
              </w:rPr>
              <w:t>Pretendentu saraksts, reģistrācijas numurs</w:t>
            </w:r>
          </w:p>
        </w:tc>
        <w:tc>
          <w:tcPr>
            <w:tcW w:w="7654" w:type="dxa"/>
            <w:gridSpan w:val="5"/>
            <w:shd w:val="clear" w:color="auto" w:fill="EAF1DD" w:themeFill="accent3" w:themeFillTint="33"/>
          </w:tcPr>
          <w:p w:rsidR="007F11E4" w:rsidRPr="00D33AC4" w:rsidRDefault="000F238A" w:rsidP="00AE65B9">
            <w:pPr>
              <w:pStyle w:val="Parastais"/>
              <w:rPr>
                <w:rFonts w:asciiTheme="minorHAnsi" w:hAnsiTheme="minorHAnsi" w:cstheme="minorHAnsi"/>
                <w:b/>
                <w:highlight w:val="yellow"/>
              </w:rPr>
            </w:pPr>
            <w:r>
              <w:rPr>
                <w:rFonts w:asciiTheme="minorHAnsi" w:hAnsiTheme="minorHAnsi" w:cstheme="minorHAnsi"/>
                <w:b/>
              </w:rPr>
              <w:t>Iegūtais punktu skaits saimnieciskā izdevīguma aprēķinā:</w:t>
            </w:r>
          </w:p>
        </w:tc>
      </w:tr>
      <w:tr w:rsidR="007F11E4" w:rsidRPr="00D33AC4" w:rsidTr="00543CA3">
        <w:trPr>
          <w:trHeight w:val="420"/>
        </w:trPr>
        <w:tc>
          <w:tcPr>
            <w:tcW w:w="2834" w:type="dxa"/>
            <w:gridSpan w:val="2"/>
            <w:vMerge/>
            <w:shd w:val="clear" w:color="auto" w:fill="EAF1DD" w:themeFill="accent3" w:themeFillTint="33"/>
            <w:vAlign w:val="center"/>
          </w:tcPr>
          <w:p w:rsidR="007F11E4" w:rsidRPr="00D33AC4" w:rsidRDefault="007F11E4" w:rsidP="00002159">
            <w:pPr>
              <w:pStyle w:val="Parastais"/>
              <w:rPr>
                <w:rFonts w:asciiTheme="minorHAnsi" w:hAnsiTheme="minorHAnsi" w:cstheme="minorHAnsi"/>
                <w:b/>
              </w:rPr>
            </w:pPr>
          </w:p>
        </w:tc>
        <w:tc>
          <w:tcPr>
            <w:tcW w:w="2411" w:type="dxa"/>
            <w:gridSpan w:val="2"/>
            <w:shd w:val="clear" w:color="auto" w:fill="EAF1DD" w:themeFill="accent3" w:themeFillTint="33"/>
          </w:tcPr>
          <w:p w:rsidR="007F11E4" w:rsidRPr="00D33AC4" w:rsidRDefault="007F11E4" w:rsidP="003350F0">
            <w:pPr>
              <w:jc w:val="center"/>
              <w:rPr>
                <w:rFonts w:asciiTheme="minorHAnsi" w:hAnsiTheme="minorHAnsi" w:cstheme="minorHAnsi"/>
                <w:b/>
                <w:sz w:val="24"/>
                <w:szCs w:val="24"/>
              </w:rPr>
            </w:pPr>
            <w:r w:rsidRPr="00D33AC4">
              <w:rPr>
                <w:rFonts w:asciiTheme="minorHAnsi" w:hAnsiTheme="minorHAnsi" w:cstheme="minorHAnsi"/>
                <w:b/>
                <w:sz w:val="24"/>
                <w:szCs w:val="24"/>
              </w:rPr>
              <w:t>1.daļa</w:t>
            </w:r>
          </w:p>
        </w:tc>
        <w:tc>
          <w:tcPr>
            <w:tcW w:w="1985" w:type="dxa"/>
            <w:shd w:val="clear" w:color="auto" w:fill="EAF1DD" w:themeFill="accent3" w:themeFillTint="33"/>
          </w:tcPr>
          <w:p w:rsidR="007F11E4" w:rsidRPr="00D33AC4" w:rsidRDefault="007F11E4" w:rsidP="003350F0">
            <w:pPr>
              <w:jc w:val="center"/>
              <w:rPr>
                <w:rFonts w:asciiTheme="minorHAnsi" w:hAnsiTheme="minorHAnsi" w:cstheme="minorHAnsi"/>
                <w:b/>
                <w:sz w:val="24"/>
                <w:szCs w:val="24"/>
              </w:rPr>
            </w:pPr>
            <w:r w:rsidRPr="00D33AC4">
              <w:rPr>
                <w:rFonts w:asciiTheme="minorHAnsi" w:hAnsiTheme="minorHAnsi" w:cstheme="minorHAnsi"/>
                <w:b/>
                <w:sz w:val="24"/>
                <w:szCs w:val="24"/>
              </w:rPr>
              <w:t>2.daļa</w:t>
            </w:r>
          </w:p>
        </w:tc>
        <w:tc>
          <w:tcPr>
            <w:tcW w:w="3258" w:type="dxa"/>
            <w:gridSpan w:val="2"/>
            <w:shd w:val="clear" w:color="auto" w:fill="EAF1DD" w:themeFill="accent3" w:themeFillTint="33"/>
          </w:tcPr>
          <w:p w:rsidR="007F11E4" w:rsidRPr="00D33AC4" w:rsidRDefault="007F11E4" w:rsidP="003350F0">
            <w:pPr>
              <w:jc w:val="center"/>
              <w:rPr>
                <w:rFonts w:asciiTheme="minorHAnsi" w:hAnsiTheme="minorHAnsi" w:cstheme="minorHAnsi"/>
                <w:b/>
                <w:sz w:val="24"/>
                <w:szCs w:val="24"/>
              </w:rPr>
            </w:pPr>
            <w:r w:rsidRPr="00D33AC4">
              <w:rPr>
                <w:rFonts w:asciiTheme="minorHAnsi" w:hAnsiTheme="minorHAnsi" w:cstheme="minorHAnsi"/>
                <w:b/>
                <w:sz w:val="24"/>
                <w:szCs w:val="24"/>
              </w:rPr>
              <w:t>3.daļa</w:t>
            </w:r>
          </w:p>
        </w:tc>
      </w:tr>
      <w:tr w:rsidR="00033EBD" w:rsidRPr="00D33AC4" w:rsidTr="00543CA3">
        <w:trPr>
          <w:trHeight w:val="375"/>
        </w:trPr>
        <w:tc>
          <w:tcPr>
            <w:tcW w:w="2834" w:type="dxa"/>
            <w:gridSpan w:val="2"/>
            <w:shd w:val="clear" w:color="auto" w:fill="FFFFFF" w:themeFill="background1"/>
          </w:tcPr>
          <w:p w:rsidR="00033EBD" w:rsidRPr="00D33AC4" w:rsidRDefault="00033EBD" w:rsidP="00033EBD">
            <w:pPr>
              <w:rPr>
                <w:rFonts w:asciiTheme="minorHAnsi" w:hAnsiTheme="minorHAnsi" w:cstheme="minorHAnsi"/>
                <w:b/>
                <w:sz w:val="24"/>
                <w:szCs w:val="24"/>
              </w:rPr>
            </w:pPr>
            <w:r w:rsidRPr="00D33AC4">
              <w:rPr>
                <w:rFonts w:asciiTheme="minorHAnsi" w:hAnsiTheme="minorHAnsi" w:cstheme="minorHAnsi"/>
                <w:b/>
                <w:sz w:val="24"/>
                <w:szCs w:val="24"/>
              </w:rPr>
              <w:t xml:space="preserve">Liepājas rajona Otaņķu pagasta zemnieku saimniecība ‘’VIĻŅI’’ (Reģ.Nr.42101023039)  </w:t>
            </w:r>
          </w:p>
        </w:tc>
        <w:tc>
          <w:tcPr>
            <w:tcW w:w="2411" w:type="dxa"/>
            <w:gridSpan w:val="2"/>
          </w:tcPr>
          <w:p w:rsidR="00033EBD" w:rsidRPr="00D33AC4" w:rsidRDefault="000F238A" w:rsidP="00033EBD">
            <w:pPr>
              <w:jc w:val="center"/>
              <w:rPr>
                <w:rFonts w:asciiTheme="minorHAnsi" w:hAnsiTheme="minorHAnsi" w:cstheme="minorHAnsi"/>
                <w:sz w:val="24"/>
                <w:szCs w:val="24"/>
              </w:rPr>
            </w:pPr>
            <w:r>
              <w:rPr>
                <w:rFonts w:asciiTheme="minorHAnsi" w:hAnsiTheme="minorHAnsi" w:cstheme="minorHAnsi"/>
                <w:sz w:val="24"/>
                <w:szCs w:val="24"/>
              </w:rPr>
              <w:t>100,00</w:t>
            </w:r>
          </w:p>
        </w:tc>
        <w:tc>
          <w:tcPr>
            <w:tcW w:w="1985" w:type="dxa"/>
          </w:tcPr>
          <w:p w:rsidR="00033EBD" w:rsidRPr="00D33AC4" w:rsidRDefault="00033EBD" w:rsidP="00033EBD">
            <w:pPr>
              <w:jc w:val="center"/>
              <w:rPr>
                <w:rFonts w:asciiTheme="minorHAnsi" w:hAnsiTheme="minorHAnsi" w:cstheme="minorHAnsi"/>
                <w:sz w:val="24"/>
                <w:szCs w:val="24"/>
              </w:rPr>
            </w:pPr>
            <w:r w:rsidRPr="00D33AC4">
              <w:rPr>
                <w:rFonts w:asciiTheme="minorHAnsi" w:hAnsiTheme="minorHAnsi" w:cstheme="minorHAnsi"/>
                <w:sz w:val="24"/>
                <w:szCs w:val="24"/>
              </w:rPr>
              <w:t>Nepiedalās</w:t>
            </w:r>
          </w:p>
        </w:tc>
        <w:tc>
          <w:tcPr>
            <w:tcW w:w="3258" w:type="dxa"/>
            <w:gridSpan w:val="2"/>
          </w:tcPr>
          <w:p w:rsidR="00033EBD" w:rsidRPr="00D33AC4" w:rsidRDefault="00033EBD" w:rsidP="00033EBD">
            <w:pPr>
              <w:jc w:val="center"/>
              <w:rPr>
                <w:rFonts w:asciiTheme="minorHAnsi" w:hAnsiTheme="minorHAnsi" w:cstheme="minorHAnsi"/>
                <w:sz w:val="24"/>
                <w:szCs w:val="24"/>
              </w:rPr>
            </w:pPr>
            <w:r w:rsidRPr="00D33AC4">
              <w:rPr>
                <w:rFonts w:asciiTheme="minorHAnsi" w:hAnsiTheme="minorHAnsi" w:cstheme="minorHAnsi"/>
                <w:sz w:val="24"/>
                <w:szCs w:val="24"/>
              </w:rPr>
              <w:t>1</w:t>
            </w:r>
            <w:r w:rsidR="000F238A">
              <w:rPr>
                <w:rFonts w:asciiTheme="minorHAnsi" w:hAnsiTheme="minorHAnsi" w:cstheme="minorHAnsi"/>
                <w:sz w:val="24"/>
                <w:szCs w:val="24"/>
              </w:rPr>
              <w:t>00,00</w:t>
            </w:r>
          </w:p>
        </w:tc>
      </w:tr>
      <w:tr w:rsidR="00033EBD" w:rsidRPr="00D33AC4" w:rsidTr="00543CA3">
        <w:trPr>
          <w:trHeight w:val="375"/>
        </w:trPr>
        <w:tc>
          <w:tcPr>
            <w:tcW w:w="2834" w:type="dxa"/>
            <w:gridSpan w:val="2"/>
            <w:shd w:val="clear" w:color="auto" w:fill="FFFFFF" w:themeFill="background1"/>
          </w:tcPr>
          <w:p w:rsidR="00033EBD" w:rsidRPr="00D33AC4" w:rsidRDefault="00033EBD" w:rsidP="00033EBD">
            <w:pPr>
              <w:rPr>
                <w:rFonts w:asciiTheme="minorHAnsi" w:hAnsiTheme="minorHAnsi" w:cstheme="minorHAnsi"/>
                <w:b/>
                <w:sz w:val="24"/>
                <w:szCs w:val="24"/>
              </w:rPr>
            </w:pPr>
            <w:r w:rsidRPr="00D33AC4">
              <w:rPr>
                <w:rFonts w:asciiTheme="minorHAnsi" w:hAnsiTheme="minorHAnsi" w:cstheme="minorHAnsi"/>
                <w:b/>
                <w:sz w:val="24"/>
                <w:szCs w:val="24"/>
              </w:rPr>
              <w:t xml:space="preserve">Valsts akciju sabiedrība ‘’Latvijas autoceļu uzturētājs” (Reģ.Nr.40003356530)  </w:t>
            </w:r>
          </w:p>
        </w:tc>
        <w:tc>
          <w:tcPr>
            <w:tcW w:w="2411" w:type="dxa"/>
            <w:gridSpan w:val="2"/>
          </w:tcPr>
          <w:p w:rsidR="00033EBD" w:rsidRPr="00D33AC4" w:rsidRDefault="000F238A" w:rsidP="00033EBD">
            <w:pPr>
              <w:jc w:val="center"/>
              <w:rPr>
                <w:rFonts w:asciiTheme="minorHAnsi" w:hAnsiTheme="minorHAnsi" w:cstheme="minorHAnsi"/>
                <w:sz w:val="24"/>
                <w:szCs w:val="24"/>
              </w:rPr>
            </w:pPr>
            <w:r>
              <w:rPr>
                <w:rFonts w:asciiTheme="minorHAnsi" w:hAnsiTheme="minorHAnsi" w:cstheme="minorHAnsi"/>
                <w:sz w:val="24"/>
                <w:szCs w:val="24"/>
              </w:rPr>
              <w:t>85,74</w:t>
            </w:r>
          </w:p>
        </w:tc>
        <w:tc>
          <w:tcPr>
            <w:tcW w:w="1985" w:type="dxa"/>
          </w:tcPr>
          <w:p w:rsidR="00033EBD" w:rsidRPr="00D33AC4" w:rsidRDefault="000F238A" w:rsidP="00033EBD">
            <w:pPr>
              <w:jc w:val="center"/>
              <w:rPr>
                <w:rFonts w:asciiTheme="minorHAnsi" w:hAnsiTheme="minorHAnsi" w:cstheme="minorHAnsi"/>
                <w:sz w:val="24"/>
                <w:szCs w:val="24"/>
              </w:rPr>
            </w:pPr>
            <w:r>
              <w:rPr>
                <w:rFonts w:asciiTheme="minorHAnsi" w:hAnsiTheme="minorHAnsi" w:cstheme="minorHAnsi"/>
                <w:sz w:val="24"/>
                <w:szCs w:val="24"/>
              </w:rPr>
              <w:t>100,00</w:t>
            </w:r>
          </w:p>
        </w:tc>
        <w:tc>
          <w:tcPr>
            <w:tcW w:w="3258" w:type="dxa"/>
            <w:gridSpan w:val="2"/>
          </w:tcPr>
          <w:p w:rsidR="00033EBD" w:rsidRPr="00D33AC4" w:rsidRDefault="000F238A" w:rsidP="00033EBD">
            <w:pPr>
              <w:jc w:val="center"/>
              <w:rPr>
                <w:rFonts w:asciiTheme="minorHAnsi" w:hAnsiTheme="minorHAnsi" w:cstheme="minorHAnsi"/>
                <w:sz w:val="24"/>
                <w:szCs w:val="24"/>
              </w:rPr>
            </w:pPr>
            <w:r>
              <w:rPr>
                <w:rFonts w:asciiTheme="minorHAnsi" w:hAnsiTheme="minorHAnsi" w:cstheme="minorHAnsi"/>
                <w:sz w:val="24"/>
                <w:szCs w:val="24"/>
              </w:rPr>
              <w:t>82,75</w:t>
            </w:r>
          </w:p>
        </w:tc>
      </w:tr>
      <w:tr w:rsidR="00033EBD" w:rsidRPr="00D33AC4" w:rsidTr="00543CA3">
        <w:tc>
          <w:tcPr>
            <w:tcW w:w="10488" w:type="dxa"/>
            <w:gridSpan w:val="7"/>
            <w:shd w:val="clear" w:color="auto" w:fill="EAF1DD"/>
            <w:vAlign w:val="center"/>
          </w:tcPr>
          <w:p w:rsidR="00033EBD" w:rsidRPr="00D33AC4" w:rsidRDefault="00033EBD" w:rsidP="00033EBD">
            <w:pPr>
              <w:pStyle w:val="Parastais"/>
              <w:jc w:val="both"/>
              <w:rPr>
                <w:rFonts w:asciiTheme="minorHAnsi" w:hAnsiTheme="minorHAnsi" w:cstheme="minorHAnsi"/>
                <w:b/>
              </w:rPr>
            </w:pPr>
            <w:r w:rsidRPr="00D33AC4">
              <w:rPr>
                <w:rFonts w:asciiTheme="minorHAnsi" w:hAnsiTheme="minorHAnsi" w:cstheme="minorHAnsi"/>
                <w:b/>
              </w:rPr>
              <w:t>Iepirkumu komisijas lēmums</w:t>
            </w:r>
          </w:p>
          <w:p w:rsidR="00033EBD" w:rsidRPr="00D33AC4" w:rsidRDefault="00033EBD" w:rsidP="00033EBD">
            <w:pPr>
              <w:pStyle w:val="Parastais"/>
              <w:jc w:val="both"/>
              <w:rPr>
                <w:rFonts w:asciiTheme="minorHAnsi" w:hAnsiTheme="minorHAnsi" w:cstheme="minorHAnsi"/>
              </w:rPr>
            </w:pPr>
          </w:p>
        </w:tc>
      </w:tr>
      <w:tr w:rsidR="00033EBD" w:rsidRPr="00D33AC4" w:rsidTr="00543CA3">
        <w:tc>
          <w:tcPr>
            <w:tcW w:w="10488" w:type="dxa"/>
            <w:gridSpan w:val="7"/>
            <w:shd w:val="clear" w:color="auto" w:fill="FFFFFF" w:themeFill="background1"/>
            <w:vAlign w:val="center"/>
          </w:tcPr>
          <w:p w:rsidR="00033EBD" w:rsidRPr="00337235" w:rsidRDefault="00033EBD" w:rsidP="00280DB5">
            <w:pPr>
              <w:pStyle w:val="Parastais"/>
              <w:numPr>
                <w:ilvl w:val="0"/>
                <w:numId w:val="2"/>
              </w:numPr>
              <w:tabs>
                <w:tab w:val="left" w:pos="180"/>
              </w:tabs>
              <w:jc w:val="both"/>
              <w:rPr>
                <w:rFonts w:asciiTheme="minorHAnsi" w:hAnsiTheme="minorHAnsi" w:cstheme="minorHAnsi"/>
              </w:rPr>
            </w:pPr>
            <w:r w:rsidRPr="00337235">
              <w:rPr>
                <w:rFonts w:asciiTheme="minorHAnsi" w:hAnsiTheme="minorHAnsi" w:cstheme="minorHAnsi"/>
              </w:rPr>
              <w:t>Piešķirt līguma slēg</w:t>
            </w:r>
            <w:r w:rsidR="00280DB5">
              <w:rPr>
                <w:rFonts w:asciiTheme="minorHAnsi" w:hAnsiTheme="minorHAnsi" w:cstheme="minorHAnsi"/>
              </w:rPr>
              <w:t>šanas tiesības 1.iepirkuma daļā</w:t>
            </w:r>
            <w:r w:rsidRPr="00337235">
              <w:rPr>
                <w:rFonts w:asciiTheme="minorHAnsi" w:eastAsia="Calibri" w:hAnsiTheme="minorHAnsi" w:cstheme="minorHAnsi"/>
              </w:rPr>
              <w:t xml:space="preserve"> </w:t>
            </w:r>
            <w:r w:rsidRPr="00337235">
              <w:rPr>
                <w:rFonts w:asciiTheme="minorHAnsi" w:hAnsiTheme="minorHAnsi" w:cstheme="minorHAnsi"/>
              </w:rPr>
              <w:t>Liepājas rajona Otaņķu pagasta zemnieku saimniecība</w:t>
            </w:r>
            <w:r w:rsidR="00280DB5">
              <w:rPr>
                <w:rFonts w:asciiTheme="minorHAnsi" w:hAnsiTheme="minorHAnsi" w:cstheme="minorHAnsi"/>
              </w:rPr>
              <w:t>i “</w:t>
            </w:r>
            <w:r w:rsidRPr="00337235">
              <w:rPr>
                <w:rFonts w:asciiTheme="minorHAnsi" w:hAnsiTheme="minorHAnsi" w:cstheme="minorHAnsi"/>
              </w:rPr>
              <w:t>VIĻŅI” (Reģ.Nr.42101023039) par līgumce</w:t>
            </w:r>
            <w:r w:rsidR="00280DB5">
              <w:rPr>
                <w:rFonts w:asciiTheme="minorHAnsi" w:hAnsiTheme="minorHAnsi" w:cstheme="minorHAnsi"/>
              </w:rPr>
              <w:t>nu līdz 14 500,00 (EUR bez PVN).</w:t>
            </w:r>
          </w:p>
          <w:p w:rsidR="00033EBD" w:rsidRPr="00337235" w:rsidRDefault="00033EBD" w:rsidP="00280DB5">
            <w:pPr>
              <w:pStyle w:val="Parastais"/>
              <w:numPr>
                <w:ilvl w:val="0"/>
                <w:numId w:val="2"/>
              </w:numPr>
              <w:tabs>
                <w:tab w:val="left" w:pos="180"/>
              </w:tabs>
              <w:jc w:val="both"/>
              <w:rPr>
                <w:rFonts w:asciiTheme="minorHAnsi" w:hAnsiTheme="minorHAnsi" w:cstheme="minorHAnsi"/>
              </w:rPr>
            </w:pPr>
            <w:r w:rsidRPr="00337235">
              <w:rPr>
                <w:rFonts w:asciiTheme="minorHAnsi" w:hAnsiTheme="minorHAnsi" w:cstheme="minorHAnsi"/>
              </w:rPr>
              <w:t>Piešķirt līguma slēgšanas tiesības 2.iepirkuma daļā Valsts akciju sabiedrība</w:t>
            </w:r>
            <w:r w:rsidR="00280DB5">
              <w:rPr>
                <w:rFonts w:asciiTheme="minorHAnsi" w:hAnsiTheme="minorHAnsi" w:cstheme="minorHAnsi"/>
              </w:rPr>
              <w:t>i “Latvijas autoceļu uzturētājs” (Reģ.Nr.40003356530)</w:t>
            </w:r>
            <w:r w:rsidRPr="00337235">
              <w:rPr>
                <w:rFonts w:asciiTheme="minorHAnsi" w:hAnsiTheme="minorHAnsi" w:cstheme="minorHAnsi"/>
              </w:rPr>
              <w:t xml:space="preserve"> par līgumcenu līdz 14 500,00 (EUR bez PVN);</w:t>
            </w:r>
          </w:p>
          <w:p w:rsidR="00033EBD" w:rsidRPr="00337235" w:rsidRDefault="00033EBD" w:rsidP="00280DB5">
            <w:pPr>
              <w:pStyle w:val="Parastais"/>
              <w:numPr>
                <w:ilvl w:val="0"/>
                <w:numId w:val="2"/>
              </w:numPr>
              <w:tabs>
                <w:tab w:val="left" w:pos="180"/>
              </w:tabs>
              <w:rPr>
                <w:rFonts w:asciiTheme="minorHAnsi" w:hAnsiTheme="minorHAnsi" w:cstheme="minorHAnsi"/>
              </w:rPr>
            </w:pPr>
            <w:r w:rsidRPr="00337235">
              <w:rPr>
                <w:rFonts w:asciiTheme="minorHAnsi" w:hAnsiTheme="minorHAnsi" w:cstheme="minorHAnsi"/>
              </w:rPr>
              <w:t>Piešķirt līguma slēgšanas tiesības 3.iepirkuma daļā Liepājas rajona Otaņķu pagasta zemnieku saimniecība</w:t>
            </w:r>
            <w:r w:rsidR="00280DB5">
              <w:rPr>
                <w:rFonts w:asciiTheme="minorHAnsi" w:hAnsiTheme="minorHAnsi" w:cstheme="minorHAnsi"/>
              </w:rPr>
              <w:t>i “VIĻŅI” (Reģ.Nr.42101023039)</w:t>
            </w:r>
            <w:r w:rsidRPr="00337235">
              <w:rPr>
                <w:rFonts w:asciiTheme="minorHAnsi" w:hAnsiTheme="minorHAnsi" w:cstheme="minorHAnsi"/>
              </w:rPr>
              <w:t xml:space="preserve"> par līgumcenu līdz 12 500,00 (EUR bez PVN).</w:t>
            </w:r>
          </w:p>
        </w:tc>
      </w:tr>
      <w:tr w:rsidR="00033EBD" w:rsidRPr="00D33AC4" w:rsidTr="00543CA3">
        <w:tc>
          <w:tcPr>
            <w:tcW w:w="2834" w:type="dxa"/>
            <w:gridSpan w:val="2"/>
            <w:shd w:val="clear" w:color="auto" w:fill="EAF1DD" w:themeFill="accent3" w:themeFillTint="33"/>
            <w:vAlign w:val="center"/>
          </w:tcPr>
          <w:p w:rsidR="00033EBD" w:rsidRPr="00D33AC4" w:rsidRDefault="00033EBD" w:rsidP="00033EBD">
            <w:pPr>
              <w:pStyle w:val="Parastais"/>
              <w:tabs>
                <w:tab w:val="left" w:pos="180"/>
              </w:tabs>
              <w:rPr>
                <w:rFonts w:asciiTheme="minorHAnsi" w:hAnsiTheme="minorHAnsi" w:cstheme="minorHAnsi"/>
                <w:b/>
              </w:rPr>
            </w:pPr>
            <w:r w:rsidRPr="00D33AC4">
              <w:rPr>
                <w:rFonts w:asciiTheme="minorHAnsi" w:hAnsiTheme="minorHAnsi" w:cstheme="minorHAnsi"/>
                <w:b/>
              </w:rPr>
              <w:t>Iepirkumu komisijas lēmuma pieņemšanas datums</w:t>
            </w:r>
          </w:p>
        </w:tc>
        <w:tc>
          <w:tcPr>
            <w:tcW w:w="7654" w:type="dxa"/>
            <w:gridSpan w:val="5"/>
            <w:shd w:val="clear" w:color="auto" w:fill="FFFFFF" w:themeFill="background1"/>
            <w:vAlign w:val="center"/>
          </w:tcPr>
          <w:p w:rsidR="00033EBD" w:rsidRPr="00D33AC4" w:rsidRDefault="005E2CBD" w:rsidP="00033EBD">
            <w:pPr>
              <w:pStyle w:val="Parastais"/>
              <w:tabs>
                <w:tab w:val="left" w:pos="180"/>
              </w:tabs>
              <w:rPr>
                <w:rFonts w:asciiTheme="minorHAnsi" w:hAnsiTheme="minorHAnsi" w:cstheme="minorHAnsi"/>
              </w:rPr>
            </w:pPr>
            <w:r>
              <w:rPr>
                <w:rFonts w:asciiTheme="minorHAnsi" w:hAnsiTheme="minorHAnsi" w:cstheme="minorHAnsi"/>
              </w:rPr>
              <w:t>1</w:t>
            </w:r>
            <w:r w:rsidR="000F238A">
              <w:rPr>
                <w:rFonts w:asciiTheme="minorHAnsi" w:hAnsiTheme="minorHAnsi" w:cstheme="minorHAnsi"/>
              </w:rPr>
              <w:t>9</w:t>
            </w:r>
            <w:r w:rsidR="00033EBD" w:rsidRPr="00D33AC4">
              <w:rPr>
                <w:rFonts w:asciiTheme="minorHAnsi" w:hAnsiTheme="minorHAnsi" w:cstheme="minorHAnsi"/>
              </w:rPr>
              <w:t>.0</w:t>
            </w:r>
            <w:r>
              <w:rPr>
                <w:rFonts w:asciiTheme="minorHAnsi" w:hAnsiTheme="minorHAnsi" w:cstheme="minorHAnsi"/>
              </w:rPr>
              <w:t>6</w:t>
            </w:r>
            <w:r w:rsidR="00033EBD" w:rsidRPr="00D33AC4">
              <w:rPr>
                <w:rFonts w:asciiTheme="minorHAnsi" w:hAnsiTheme="minorHAnsi" w:cstheme="minorHAnsi"/>
              </w:rPr>
              <w:t>.20</w:t>
            </w:r>
            <w:r w:rsidR="000F238A">
              <w:rPr>
                <w:rFonts w:asciiTheme="minorHAnsi" w:hAnsiTheme="minorHAnsi" w:cstheme="minorHAnsi"/>
              </w:rPr>
              <w:t>20</w:t>
            </w:r>
            <w:r w:rsidR="00033EBD" w:rsidRPr="00D33AC4">
              <w:rPr>
                <w:rFonts w:asciiTheme="minorHAnsi" w:hAnsiTheme="minorHAnsi" w:cstheme="minorHAnsi"/>
              </w:rPr>
              <w:t>.</w:t>
            </w:r>
          </w:p>
        </w:tc>
      </w:tr>
      <w:tr w:rsidR="00033EBD" w:rsidRPr="00D33AC4" w:rsidTr="00543CA3">
        <w:trPr>
          <w:trHeight w:val="185"/>
        </w:trPr>
        <w:tc>
          <w:tcPr>
            <w:tcW w:w="2834" w:type="dxa"/>
            <w:gridSpan w:val="2"/>
            <w:shd w:val="clear" w:color="auto" w:fill="EAF1DD"/>
            <w:vAlign w:val="center"/>
          </w:tcPr>
          <w:p w:rsidR="00033EBD" w:rsidRPr="00D33AC4" w:rsidRDefault="00033EBD" w:rsidP="00033EBD">
            <w:pPr>
              <w:pStyle w:val="Parastais"/>
              <w:rPr>
                <w:rFonts w:asciiTheme="minorHAnsi" w:hAnsiTheme="minorHAnsi" w:cstheme="minorHAnsi"/>
                <w:b/>
              </w:rPr>
            </w:pPr>
            <w:r w:rsidRPr="00D33AC4">
              <w:rPr>
                <w:rFonts w:asciiTheme="minorHAnsi" w:hAnsiTheme="minorHAnsi" w:cstheme="minorHAnsi"/>
                <w:b/>
              </w:rPr>
              <w:t>Ziņojuma sagatavošanas vieta un laiks</w:t>
            </w:r>
          </w:p>
        </w:tc>
        <w:tc>
          <w:tcPr>
            <w:tcW w:w="7654" w:type="dxa"/>
            <w:gridSpan w:val="5"/>
            <w:vAlign w:val="center"/>
          </w:tcPr>
          <w:p w:rsidR="00033EBD" w:rsidRPr="00D33AC4" w:rsidRDefault="00033EBD" w:rsidP="00033EBD">
            <w:pPr>
              <w:pStyle w:val="Kjene"/>
              <w:tabs>
                <w:tab w:val="left" w:pos="915"/>
              </w:tabs>
              <w:rPr>
                <w:rFonts w:asciiTheme="minorHAnsi" w:hAnsiTheme="minorHAnsi" w:cstheme="minorHAnsi"/>
                <w:lang w:val="lv-LV"/>
              </w:rPr>
            </w:pPr>
            <w:r w:rsidRPr="00D33AC4">
              <w:rPr>
                <w:rFonts w:asciiTheme="minorHAnsi" w:hAnsiTheme="minorHAnsi" w:cstheme="minorHAnsi"/>
                <w:lang w:val="lv-LV"/>
              </w:rPr>
              <w:t xml:space="preserve">Nīcas novada domē, </w:t>
            </w:r>
          </w:p>
          <w:p w:rsidR="00033EBD" w:rsidRPr="00D33AC4" w:rsidRDefault="00280DB5" w:rsidP="00033EBD">
            <w:pPr>
              <w:pStyle w:val="Kjene"/>
              <w:tabs>
                <w:tab w:val="left" w:pos="915"/>
              </w:tabs>
              <w:rPr>
                <w:rFonts w:asciiTheme="minorHAnsi" w:hAnsiTheme="minorHAnsi" w:cstheme="minorHAnsi"/>
                <w:lang w:val="lv-LV"/>
              </w:rPr>
            </w:pPr>
            <w:r>
              <w:rPr>
                <w:rFonts w:asciiTheme="minorHAnsi" w:hAnsiTheme="minorHAnsi" w:cstheme="minorHAnsi"/>
                <w:lang w:val="lv-LV"/>
              </w:rPr>
              <w:t>1</w:t>
            </w:r>
            <w:r w:rsidR="000F238A">
              <w:rPr>
                <w:rFonts w:asciiTheme="minorHAnsi" w:hAnsiTheme="minorHAnsi" w:cstheme="minorHAnsi"/>
                <w:lang w:val="lv-LV"/>
              </w:rPr>
              <w:t>9</w:t>
            </w:r>
            <w:r w:rsidR="00033EBD" w:rsidRPr="00D33AC4">
              <w:rPr>
                <w:rFonts w:asciiTheme="minorHAnsi" w:hAnsiTheme="minorHAnsi" w:cstheme="minorHAnsi"/>
                <w:lang w:val="lv-LV"/>
              </w:rPr>
              <w:t>.0</w:t>
            </w:r>
            <w:r w:rsidR="005E2CBD">
              <w:rPr>
                <w:rFonts w:asciiTheme="minorHAnsi" w:hAnsiTheme="minorHAnsi" w:cstheme="minorHAnsi"/>
                <w:lang w:val="lv-LV"/>
              </w:rPr>
              <w:t>6</w:t>
            </w:r>
            <w:r w:rsidR="00033EBD" w:rsidRPr="00D33AC4">
              <w:rPr>
                <w:rFonts w:asciiTheme="minorHAnsi" w:hAnsiTheme="minorHAnsi" w:cstheme="minorHAnsi"/>
                <w:lang w:val="lv-LV"/>
              </w:rPr>
              <w:t>.20</w:t>
            </w:r>
            <w:r w:rsidR="000F238A">
              <w:rPr>
                <w:rFonts w:asciiTheme="minorHAnsi" w:hAnsiTheme="minorHAnsi" w:cstheme="minorHAnsi"/>
                <w:lang w:val="lv-LV"/>
              </w:rPr>
              <w:t>20</w:t>
            </w:r>
            <w:r w:rsidR="00033EBD" w:rsidRPr="00D33AC4">
              <w:rPr>
                <w:rFonts w:asciiTheme="minorHAnsi" w:hAnsiTheme="minorHAnsi" w:cstheme="minorHAnsi"/>
                <w:lang w:val="lv-LV"/>
              </w:rPr>
              <w:t>.</w:t>
            </w:r>
          </w:p>
        </w:tc>
      </w:tr>
      <w:tr w:rsidR="00033EBD" w:rsidRPr="00D33AC4" w:rsidTr="00543CA3">
        <w:tblPrEx>
          <w:tblLook w:val="04A0" w:firstRow="1" w:lastRow="0" w:firstColumn="1" w:lastColumn="0" w:noHBand="0" w:noVBand="1"/>
        </w:tblPrEx>
        <w:trPr>
          <w:gridBefore w:val="1"/>
          <w:gridAfter w:val="1"/>
          <w:wBefore w:w="1215" w:type="dxa"/>
          <w:wAfter w:w="1343" w:type="dxa"/>
          <w:trHeight w:val="430"/>
        </w:trPr>
        <w:tc>
          <w:tcPr>
            <w:tcW w:w="7930" w:type="dxa"/>
            <w:gridSpan w:val="5"/>
            <w:tcBorders>
              <w:top w:val="nil"/>
              <w:left w:val="nil"/>
              <w:bottom w:val="nil"/>
              <w:right w:val="nil"/>
            </w:tcBorders>
            <w:shd w:val="clear" w:color="auto" w:fill="auto"/>
          </w:tcPr>
          <w:p w:rsidR="00033EBD" w:rsidRPr="00D33AC4" w:rsidRDefault="00033EBD" w:rsidP="00033EBD">
            <w:pPr>
              <w:pStyle w:val="Parastais"/>
              <w:jc w:val="both"/>
              <w:rPr>
                <w:rFonts w:asciiTheme="minorHAnsi" w:hAnsiTheme="minorHAnsi" w:cstheme="minorHAnsi"/>
              </w:rPr>
            </w:pPr>
          </w:p>
          <w:p w:rsidR="00033EBD" w:rsidRPr="00D33AC4" w:rsidRDefault="00033EBD" w:rsidP="00033EBD">
            <w:pPr>
              <w:pStyle w:val="Parastais"/>
              <w:jc w:val="both"/>
              <w:rPr>
                <w:rFonts w:asciiTheme="minorHAnsi" w:hAnsiTheme="minorHAnsi" w:cstheme="minorHAnsi"/>
              </w:rPr>
            </w:pPr>
            <w:r w:rsidRPr="00D33AC4">
              <w:rPr>
                <w:rFonts w:asciiTheme="minorHAnsi" w:hAnsiTheme="minorHAnsi" w:cstheme="minorHAnsi"/>
              </w:rPr>
              <w:t>Iepirkuma komisijas priekšsēdētāj</w:t>
            </w:r>
            <w:r w:rsidR="005E2CBD">
              <w:rPr>
                <w:rFonts w:asciiTheme="minorHAnsi" w:hAnsiTheme="minorHAnsi" w:cstheme="minorHAnsi"/>
              </w:rPr>
              <w:t>a</w:t>
            </w:r>
            <w:r w:rsidRPr="00D33AC4">
              <w:rPr>
                <w:rFonts w:asciiTheme="minorHAnsi" w:hAnsiTheme="minorHAnsi" w:cstheme="minorHAnsi"/>
              </w:rPr>
              <w:t xml:space="preserve">                                                     </w:t>
            </w:r>
            <w:r w:rsidR="005E2CBD">
              <w:rPr>
                <w:rFonts w:asciiTheme="minorHAnsi" w:hAnsiTheme="minorHAnsi" w:cstheme="minorHAnsi"/>
              </w:rPr>
              <w:t>D.Tapiņa</w:t>
            </w:r>
          </w:p>
          <w:p w:rsidR="00033EBD" w:rsidRPr="00D33AC4" w:rsidRDefault="00033EBD" w:rsidP="00033EBD">
            <w:pPr>
              <w:pStyle w:val="Parastais"/>
              <w:jc w:val="both"/>
              <w:rPr>
                <w:rFonts w:asciiTheme="minorHAnsi" w:hAnsiTheme="minorHAnsi" w:cstheme="minorHAnsi"/>
              </w:rPr>
            </w:pPr>
          </w:p>
          <w:p w:rsidR="00033EBD" w:rsidRPr="00D33AC4" w:rsidRDefault="00033EBD" w:rsidP="00033EBD">
            <w:pPr>
              <w:pStyle w:val="Parastais"/>
              <w:jc w:val="both"/>
              <w:rPr>
                <w:rFonts w:asciiTheme="minorHAnsi" w:hAnsiTheme="minorHAnsi" w:cstheme="minorHAnsi"/>
              </w:rPr>
            </w:pPr>
          </w:p>
          <w:p w:rsidR="00033EBD" w:rsidRPr="00D33AC4" w:rsidRDefault="00033EBD" w:rsidP="00033EBD">
            <w:pPr>
              <w:pStyle w:val="Parastais"/>
              <w:jc w:val="both"/>
              <w:rPr>
                <w:rFonts w:asciiTheme="minorHAnsi" w:hAnsiTheme="minorHAnsi" w:cstheme="minorHAnsi"/>
              </w:rPr>
            </w:pPr>
          </w:p>
        </w:tc>
      </w:tr>
      <w:tr w:rsidR="00033EBD" w:rsidRPr="00D33AC4" w:rsidTr="007776D2">
        <w:tblPrEx>
          <w:tblLook w:val="04A0" w:firstRow="1" w:lastRow="0" w:firstColumn="1" w:lastColumn="0" w:noHBand="0" w:noVBand="1"/>
        </w:tblPrEx>
        <w:trPr>
          <w:gridBefore w:val="1"/>
          <w:gridAfter w:val="1"/>
          <w:wBefore w:w="1215" w:type="dxa"/>
          <w:wAfter w:w="1343" w:type="dxa"/>
          <w:trHeight w:val="820"/>
        </w:trPr>
        <w:tc>
          <w:tcPr>
            <w:tcW w:w="7930" w:type="dxa"/>
            <w:gridSpan w:val="5"/>
            <w:tcBorders>
              <w:top w:val="nil"/>
              <w:left w:val="nil"/>
              <w:bottom w:val="nil"/>
              <w:right w:val="nil"/>
            </w:tcBorders>
            <w:shd w:val="clear" w:color="auto" w:fill="auto"/>
          </w:tcPr>
          <w:p w:rsidR="00033EBD" w:rsidRPr="00D33AC4" w:rsidRDefault="00033EBD" w:rsidP="00033EBD">
            <w:pPr>
              <w:pStyle w:val="Parastais"/>
              <w:rPr>
                <w:rFonts w:asciiTheme="minorHAnsi" w:hAnsiTheme="minorHAnsi" w:cstheme="minorHAnsi"/>
              </w:rPr>
            </w:pPr>
          </w:p>
          <w:p w:rsidR="00033EBD" w:rsidRPr="00D33AC4" w:rsidRDefault="00033EBD" w:rsidP="00033EBD">
            <w:pPr>
              <w:pStyle w:val="Parastais"/>
              <w:rPr>
                <w:rFonts w:asciiTheme="minorHAnsi" w:hAnsiTheme="minorHAnsi" w:cstheme="minorHAnsi"/>
                <w:sz w:val="20"/>
                <w:szCs w:val="20"/>
              </w:rPr>
            </w:pPr>
            <w:r w:rsidRPr="00D33AC4">
              <w:rPr>
                <w:rFonts w:asciiTheme="minorHAnsi" w:hAnsiTheme="minorHAnsi" w:cstheme="minorHAnsi"/>
                <w:sz w:val="20"/>
                <w:szCs w:val="20"/>
              </w:rPr>
              <w:t>Ziņojumu sagatavoja</w:t>
            </w:r>
          </w:p>
          <w:p w:rsidR="00033EBD" w:rsidRPr="00D33AC4" w:rsidRDefault="005E2CBD" w:rsidP="00033EBD">
            <w:pPr>
              <w:pStyle w:val="Parastais"/>
              <w:rPr>
                <w:rFonts w:asciiTheme="minorHAnsi" w:hAnsiTheme="minorHAnsi" w:cstheme="minorHAnsi"/>
                <w:sz w:val="20"/>
                <w:szCs w:val="20"/>
              </w:rPr>
            </w:pPr>
            <w:r>
              <w:rPr>
                <w:rFonts w:asciiTheme="minorHAnsi" w:hAnsiTheme="minorHAnsi" w:cstheme="minorHAnsi"/>
                <w:sz w:val="20"/>
                <w:szCs w:val="20"/>
              </w:rPr>
              <w:t>A.Šlisere</w:t>
            </w:r>
          </w:p>
          <w:p w:rsidR="00033EBD" w:rsidRPr="00D33AC4" w:rsidRDefault="00033EBD" w:rsidP="00033EBD">
            <w:pPr>
              <w:pStyle w:val="Parastais"/>
              <w:jc w:val="both"/>
              <w:rPr>
                <w:rFonts w:asciiTheme="minorHAnsi" w:hAnsiTheme="minorHAnsi" w:cstheme="minorHAnsi"/>
              </w:rPr>
            </w:pPr>
          </w:p>
        </w:tc>
      </w:tr>
    </w:tbl>
    <w:p w:rsidR="007776D2" w:rsidRPr="007776D2" w:rsidRDefault="007776D2" w:rsidP="007776D2">
      <w:pPr>
        <w:tabs>
          <w:tab w:val="left" w:pos="3480"/>
        </w:tabs>
        <w:rPr>
          <w:rFonts w:asciiTheme="minorHAnsi" w:hAnsiTheme="minorHAnsi" w:cstheme="minorHAnsi"/>
          <w:sz w:val="24"/>
          <w:szCs w:val="24"/>
        </w:rPr>
      </w:pPr>
    </w:p>
    <w:sectPr w:rsidR="007776D2" w:rsidRPr="007776D2" w:rsidSect="006F78A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4866" w:rsidRDefault="00044866" w:rsidP="00D12E42">
      <w:pPr>
        <w:pStyle w:val="Parastais"/>
      </w:pPr>
      <w:r>
        <w:separator/>
      </w:r>
    </w:p>
  </w:endnote>
  <w:endnote w:type="continuationSeparator" w:id="0">
    <w:p w:rsidR="00044866" w:rsidRDefault="00044866" w:rsidP="00D12E42">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143432"/>
      <w:docPartObj>
        <w:docPartGallery w:val="Page Numbers (Bottom of Page)"/>
        <w:docPartUnique/>
      </w:docPartObj>
    </w:sdtPr>
    <w:sdtEndPr/>
    <w:sdtContent>
      <w:p w:rsidR="00D12E42" w:rsidRDefault="00D12E42">
        <w:pPr>
          <w:pStyle w:val="Kjene"/>
          <w:jc w:val="center"/>
        </w:pPr>
        <w:r>
          <w:fldChar w:fldCharType="begin"/>
        </w:r>
        <w:r>
          <w:instrText>PAGE   \* MERGEFORMAT</w:instrText>
        </w:r>
        <w:r>
          <w:fldChar w:fldCharType="separate"/>
        </w:r>
        <w:r w:rsidR="003350F0" w:rsidRPr="003350F0">
          <w:rPr>
            <w:noProof/>
            <w:lang w:val="lv-LV"/>
          </w:rPr>
          <w:t>2</w:t>
        </w:r>
        <w:r>
          <w:fldChar w:fldCharType="end"/>
        </w:r>
      </w:p>
    </w:sdtContent>
  </w:sdt>
  <w:p w:rsidR="00D12E42" w:rsidRDefault="00D12E4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4866" w:rsidRDefault="00044866" w:rsidP="00D12E42">
      <w:pPr>
        <w:pStyle w:val="Parastais"/>
      </w:pPr>
      <w:r>
        <w:separator/>
      </w:r>
    </w:p>
  </w:footnote>
  <w:footnote w:type="continuationSeparator" w:id="0">
    <w:p w:rsidR="00044866" w:rsidRDefault="00044866" w:rsidP="00D12E42">
      <w:pPr>
        <w:pStyle w:val="Paras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22665"/>
    <w:multiLevelType w:val="hybridMultilevel"/>
    <w:tmpl w:val="747C1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A8118B"/>
    <w:multiLevelType w:val="multilevel"/>
    <w:tmpl w:val="F8F2F3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13C"/>
    <w:rsid w:val="00002159"/>
    <w:rsid w:val="00013AB0"/>
    <w:rsid w:val="000212B4"/>
    <w:rsid w:val="00033EBD"/>
    <w:rsid w:val="000411E5"/>
    <w:rsid w:val="00044866"/>
    <w:rsid w:val="000944BC"/>
    <w:rsid w:val="000A3EC6"/>
    <w:rsid w:val="000B06B9"/>
    <w:rsid w:val="000C5473"/>
    <w:rsid w:val="000E4BA6"/>
    <w:rsid w:val="000F238A"/>
    <w:rsid w:val="00145331"/>
    <w:rsid w:val="00152FCB"/>
    <w:rsid w:val="00155DAF"/>
    <w:rsid w:val="00164DED"/>
    <w:rsid w:val="001659F7"/>
    <w:rsid w:val="00170D3F"/>
    <w:rsid w:val="00173B8B"/>
    <w:rsid w:val="00176715"/>
    <w:rsid w:val="00176D62"/>
    <w:rsid w:val="001842CC"/>
    <w:rsid w:val="0018739B"/>
    <w:rsid w:val="001A351E"/>
    <w:rsid w:val="001B0BB8"/>
    <w:rsid w:val="001B5F10"/>
    <w:rsid w:val="001D0DDA"/>
    <w:rsid w:val="001D0EE8"/>
    <w:rsid w:val="001D6D5B"/>
    <w:rsid w:val="001E4256"/>
    <w:rsid w:val="001E6AC1"/>
    <w:rsid w:val="001E79F1"/>
    <w:rsid w:val="001F3628"/>
    <w:rsid w:val="001F6FB6"/>
    <w:rsid w:val="00200B1F"/>
    <w:rsid w:val="00207D34"/>
    <w:rsid w:val="00222818"/>
    <w:rsid w:val="00256202"/>
    <w:rsid w:val="00271B8C"/>
    <w:rsid w:val="00271C49"/>
    <w:rsid w:val="00280859"/>
    <w:rsid w:val="0028092A"/>
    <w:rsid w:val="00280DB5"/>
    <w:rsid w:val="00284190"/>
    <w:rsid w:val="002C7823"/>
    <w:rsid w:val="002E3BC3"/>
    <w:rsid w:val="00302F00"/>
    <w:rsid w:val="003137B0"/>
    <w:rsid w:val="0033460E"/>
    <w:rsid w:val="003350F0"/>
    <w:rsid w:val="00337235"/>
    <w:rsid w:val="00353DEA"/>
    <w:rsid w:val="00354A2D"/>
    <w:rsid w:val="003568DA"/>
    <w:rsid w:val="0037757C"/>
    <w:rsid w:val="00394F51"/>
    <w:rsid w:val="003A03B5"/>
    <w:rsid w:val="003A3E98"/>
    <w:rsid w:val="003C1E5F"/>
    <w:rsid w:val="003C790E"/>
    <w:rsid w:val="003E0AA8"/>
    <w:rsid w:val="0041460F"/>
    <w:rsid w:val="0043472D"/>
    <w:rsid w:val="004518D8"/>
    <w:rsid w:val="00454EEF"/>
    <w:rsid w:val="00471B92"/>
    <w:rsid w:val="004A60EC"/>
    <w:rsid w:val="004B3D30"/>
    <w:rsid w:val="004B67C0"/>
    <w:rsid w:val="004C6FF4"/>
    <w:rsid w:val="004E37F6"/>
    <w:rsid w:val="004F3131"/>
    <w:rsid w:val="00506947"/>
    <w:rsid w:val="00513E96"/>
    <w:rsid w:val="00543CA3"/>
    <w:rsid w:val="0055572B"/>
    <w:rsid w:val="005609D8"/>
    <w:rsid w:val="0058199F"/>
    <w:rsid w:val="00587CBF"/>
    <w:rsid w:val="00592A59"/>
    <w:rsid w:val="00595262"/>
    <w:rsid w:val="005B3ED8"/>
    <w:rsid w:val="005C4D1A"/>
    <w:rsid w:val="005D3C1B"/>
    <w:rsid w:val="005E0CE8"/>
    <w:rsid w:val="005E2CBD"/>
    <w:rsid w:val="005F0297"/>
    <w:rsid w:val="0063682E"/>
    <w:rsid w:val="00647E12"/>
    <w:rsid w:val="00654A32"/>
    <w:rsid w:val="0066628F"/>
    <w:rsid w:val="00673068"/>
    <w:rsid w:val="00683866"/>
    <w:rsid w:val="006A2DF1"/>
    <w:rsid w:val="006C3787"/>
    <w:rsid w:val="006C591D"/>
    <w:rsid w:val="006D0CB4"/>
    <w:rsid w:val="006D1576"/>
    <w:rsid w:val="006F78A6"/>
    <w:rsid w:val="00700132"/>
    <w:rsid w:val="00713733"/>
    <w:rsid w:val="00723B38"/>
    <w:rsid w:val="007245CE"/>
    <w:rsid w:val="00725049"/>
    <w:rsid w:val="00731D02"/>
    <w:rsid w:val="007660B4"/>
    <w:rsid w:val="00766D37"/>
    <w:rsid w:val="007776D2"/>
    <w:rsid w:val="00784C69"/>
    <w:rsid w:val="007A1690"/>
    <w:rsid w:val="007B092D"/>
    <w:rsid w:val="007B4A4B"/>
    <w:rsid w:val="007C142D"/>
    <w:rsid w:val="007E284D"/>
    <w:rsid w:val="007F11E4"/>
    <w:rsid w:val="007F58C3"/>
    <w:rsid w:val="00803BD4"/>
    <w:rsid w:val="008120B2"/>
    <w:rsid w:val="00813DAB"/>
    <w:rsid w:val="0081567C"/>
    <w:rsid w:val="00815954"/>
    <w:rsid w:val="00846270"/>
    <w:rsid w:val="00865AF6"/>
    <w:rsid w:val="0086644D"/>
    <w:rsid w:val="00887ED3"/>
    <w:rsid w:val="00890163"/>
    <w:rsid w:val="008D63DB"/>
    <w:rsid w:val="008E2795"/>
    <w:rsid w:val="009046A2"/>
    <w:rsid w:val="00923EAF"/>
    <w:rsid w:val="009500B8"/>
    <w:rsid w:val="00963603"/>
    <w:rsid w:val="00963EF3"/>
    <w:rsid w:val="00976FD7"/>
    <w:rsid w:val="00990346"/>
    <w:rsid w:val="00992ED3"/>
    <w:rsid w:val="00996644"/>
    <w:rsid w:val="009A78A7"/>
    <w:rsid w:val="009B2CA2"/>
    <w:rsid w:val="009D45B5"/>
    <w:rsid w:val="009E4328"/>
    <w:rsid w:val="009F20F3"/>
    <w:rsid w:val="009F4692"/>
    <w:rsid w:val="00A17C6D"/>
    <w:rsid w:val="00A72839"/>
    <w:rsid w:val="00AB51FD"/>
    <w:rsid w:val="00AC1001"/>
    <w:rsid w:val="00AD52BE"/>
    <w:rsid w:val="00AE65B9"/>
    <w:rsid w:val="00AE6B36"/>
    <w:rsid w:val="00AF242D"/>
    <w:rsid w:val="00B648B1"/>
    <w:rsid w:val="00B65F48"/>
    <w:rsid w:val="00B96238"/>
    <w:rsid w:val="00BA2791"/>
    <w:rsid w:val="00BE441B"/>
    <w:rsid w:val="00BF1124"/>
    <w:rsid w:val="00BF35D6"/>
    <w:rsid w:val="00C104D6"/>
    <w:rsid w:val="00C15155"/>
    <w:rsid w:val="00C2201C"/>
    <w:rsid w:val="00C23E3D"/>
    <w:rsid w:val="00C305DD"/>
    <w:rsid w:val="00C3172E"/>
    <w:rsid w:val="00C367F6"/>
    <w:rsid w:val="00C54524"/>
    <w:rsid w:val="00C61CB3"/>
    <w:rsid w:val="00C63CC7"/>
    <w:rsid w:val="00C82CB8"/>
    <w:rsid w:val="00CA4288"/>
    <w:rsid w:val="00CB7078"/>
    <w:rsid w:val="00CC1DC8"/>
    <w:rsid w:val="00CD66D9"/>
    <w:rsid w:val="00CF61BA"/>
    <w:rsid w:val="00D05C00"/>
    <w:rsid w:val="00D12E42"/>
    <w:rsid w:val="00D172C5"/>
    <w:rsid w:val="00D21625"/>
    <w:rsid w:val="00D27124"/>
    <w:rsid w:val="00D33AC4"/>
    <w:rsid w:val="00D44C13"/>
    <w:rsid w:val="00D47D2F"/>
    <w:rsid w:val="00D70100"/>
    <w:rsid w:val="00D845C4"/>
    <w:rsid w:val="00D86629"/>
    <w:rsid w:val="00D96B15"/>
    <w:rsid w:val="00DB0D82"/>
    <w:rsid w:val="00DD2AA3"/>
    <w:rsid w:val="00DE10C8"/>
    <w:rsid w:val="00E11377"/>
    <w:rsid w:val="00E27E70"/>
    <w:rsid w:val="00E4544C"/>
    <w:rsid w:val="00E4713C"/>
    <w:rsid w:val="00E5384F"/>
    <w:rsid w:val="00E67838"/>
    <w:rsid w:val="00E67ED3"/>
    <w:rsid w:val="00E71FED"/>
    <w:rsid w:val="00E7522C"/>
    <w:rsid w:val="00EB10F4"/>
    <w:rsid w:val="00EB1121"/>
    <w:rsid w:val="00EC3667"/>
    <w:rsid w:val="00EC5CB6"/>
    <w:rsid w:val="00ED2316"/>
    <w:rsid w:val="00EE4A70"/>
    <w:rsid w:val="00F23BEF"/>
    <w:rsid w:val="00F2740D"/>
    <w:rsid w:val="00F5464E"/>
    <w:rsid w:val="00F72E40"/>
    <w:rsid w:val="00FA0623"/>
    <w:rsid w:val="00FA08EF"/>
    <w:rsid w:val="00FC5670"/>
    <w:rsid w:val="00FF2D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8C2C"/>
  <w15:docId w15:val="{DA03A110-1DCF-469D-AB7C-B5D5C7E8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E4713C"/>
    <w:rPr>
      <w:rFonts w:ascii="Times New Roman" w:eastAsia="Times New Roman" w:hAnsi="Times New Roman"/>
      <w:sz w:val="24"/>
      <w:szCs w:val="24"/>
    </w:rPr>
  </w:style>
  <w:style w:type="paragraph" w:styleId="Kjene">
    <w:name w:val="footer"/>
    <w:basedOn w:val="Parastais"/>
    <w:link w:val="KjeneRakstz"/>
    <w:uiPriority w:val="99"/>
    <w:rsid w:val="00E4713C"/>
    <w:pPr>
      <w:tabs>
        <w:tab w:val="center" w:pos="4153"/>
        <w:tab w:val="right" w:pos="8306"/>
      </w:tabs>
    </w:pPr>
    <w:rPr>
      <w:lang w:val="x-none"/>
    </w:rPr>
  </w:style>
  <w:style w:type="character" w:customStyle="1" w:styleId="KjeneRakstz">
    <w:name w:val="Kājene Rakstz."/>
    <w:basedOn w:val="Noklusjumarindkopasfonts"/>
    <w:link w:val="Kjene"/>
    <w:uiPriority w:val="99"/>
    <w:rsid w:val="00E4713C"/>
    <w:rPr>
      <w:rFonts w:ascii="Times New Roman" w:eastAsia="Times New Roman" w:hAnsi="Times New Roman" w:cs="Times New Roman"/>
      <w:sz w:val="24"/>
      <w:szCs w:val="24"/>
      <w:lang w:val="x-none" w:eastAsia="lv-LV"/>
    </w:rPr>
  </w:style>
  <w:style w:type="paragraph" w:styleId="Bezatstarpm">
    <w:name w:val="No Spacing"/>
    <w:uiPriority w:val="1"/>
    <w:qFormat/>
    <w:rsid w:val="00E4713C"/>
    <w:pPr>
      <w:suppressAutoHyphens/>
    </w:pPr>
    <w:rPr>
      <w:rFonts w:ascii="Times New Roman" w:eastAsia="Times New Roman" w:hAnsi="Times New Roman"/>
      <w:sz w:val="24"/>
      <w:szCs w:val="24"/>
      <w:lang w:val="en-GB" w:eastAsia="ar-SA"/>
    </w:rPr>
  </w:style>
  <w:style w:type="character" w:styleId="Hipersaite">
    <w:name w:val="Hyperlink"/>
    <w:uiPriority w:val="99"/>
    <w:unhideWhenUsed/>
    <w:rsid w:val="00E4713C"/>
    <w:rPr>
      <w:color w:val="0000FF"/>
      <w:u w:val="single"/>
    </w:rPr>
  </w:style>
  <w:style w:type="paragraph" w:styleId="Sarakstarindkopa">
    <w:name w:val="List Paragraph"/>
    <w:basedOn w:val="Parastais"/>
    <w:uiPriority w:val="34"/>
    <w:qFormat/>
    <w:rsid w:val="00E4713C"/>
    <w:pPr>
      <w:ind w:left="720"/>
      <w:contextualSpacing/>
    </w:pPr>
    <w:rPr>
      <w:lang w:val="en-GB" w:eastAsia="en-US"/>
    </w:rPr>
  </w:style>
  <w:style w:type="paragraph" w:customStyle="1" w:styleId="Parasts1">
    <w:name w:val="Parasts1"/>
    <w:rsid w:val="00E4713C"/>
    <w:pPr>
      <w:suppressAutoHyphens/>
      <w:autoSpaceDN w:val="0"/>
      <w:textAlignment w:val="baseline"/>
    </w:pPr>
    <w:rPr>
      <w:rFonts w:ascii="Times New Roman" w:eastAsia="Times New Roman" w:hAnsi="Times New Roman"/>
      <w:sz w:val="24"/>
      <w:szCs w:val="24"/>
      <w:lang w:val="en-GB" w:eastAsia="en-US"/>
    </w:rPr>
  </w:style>
  <w:style w:type="paragraph" w:customStyle="1" w:styleId="Parasts10">
    <w:name w:val="Parasts1"/>
    <w:rsid w:val="00E4713C"/>
    <w:pPr>
      <w:suppressAutoHyphens/>
      <w:autoSpaceDN w:val="0"/>
      <w:textAlignment w:val="baseline"/>
    </w:pPr>
    <w:rPr>
      <w:rFonts w:ascii="Times New Roman" w:eastAsia="Times New Roman" w:hAnsi="Times New Roman"/>
      <w:sz w:val="24"/>
      <w:szCs w:val="24"/>
      <w:lang w:val="en-GB" w:eastAsia="en-US"/>
    </w:rPr>
  </w:style>
  <w:style w:type="paragraph" w:styleId="Galvene">
    <w:name w:val="header"/>
    <w:basedOn w:val="Parastais"/>
    <w:link w:val="GalveneRakstz"/>
    <w:uiPriority w:val="99"/>
    <w:unhideWhenUsed/>
    <w:rsid w:val="00D12E42"/>
    <w:pPr>
      <w:tabs>
        <w:tab w:val="center" w:pos="4153"/>
        <w:tab w:val="right" w:pos="8306"/>
      </w:tabs>
    </w:pPr>
  </w:style>
  <w:style w:type="character" w:customStyle="1" w:styleId="GalveneRakstz">
    <w:name w:val="Galvene Rakstz."/>
    <w:basedOn w:val="Noklusjumarindkopasfonts"/>
    <w:link w:val="Galvene"/>
    <w:uiPriority w:val="99"/>
    <w:rsid w:val="00D12E42"/>
    <w:rPr>
      <w:rFonts w:ascii="Times New Roman" w:eastAsia="Times New Roman" w:hAnsi="Times New Roman"/>
      <w:sz w:val="24"/>
      <w:szCs w:val="24"/>
    </w:rPr>
  </w:style>
  <w:style w:type="paragraph" w:styleId="Balonteksts">
    <w:name w:val="Balloon Text"/>
    <w:basedOn w:val="Parastais"/>
    <w:link w:val="BalontekstsRakstz"/>
    <w:uiPriority w:val="99"/>
    <w:semiHidden/>
    <w:unhideWhenUsed/>
    <w:rsid w:val="00766D3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66D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FBC9-B501-4D1F-9AB0-DB8DF315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2943</Words>
  <Characters>1679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4613</CharactersWithSpaces>
  <SharedDoc>false</SharedDoc>
  <HLinks>
    <vt:vector size="6" baseType="variant">
      <vt:variant>
        <vt:i4>7471164</vt:i4>
      </vt:variant>
      <vt:variant>
        <vt:i4>0</vt:i4>
      </vt:variant>
      <vt:variant>
        <vt:i4>0</vt:i4>
      </vt:variant>
      <vt:variant>
        <vt:i4>5</vt:i4>
      </vt:variant>
      <vt:variant>
        <vt:lpwstr>http://www.iub.gov.lv/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dc:creator>
  <cp:lastModifiedBy>User</cp:lastModifiedBy>
  <cp:revision>5</cp:revision>
  <cp:lastPrinted>2018-05-16T09:54:00Z</cp:lastPrinted>
  <dcterms:created xsi:type="dcterms:W3CDTF">2019-06-17T13:03:00Z</dcterms:created>
  <dcterms:modified xsi:type="dcterms:W3CDTF">2020-06-19T07:30:00Z</dcterms:modified>
</cp:coreProperties>
</file>